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35C34C6F"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8E51AA">
        <w:rPr>
          <w:rFonts w:ascii="Arial" w:hAnsi="Arial" w:cs="Arial"/>
          <w:sz w:val="24"/>
          <w:szCs w:val="24"/>
        </w:rPr>
        <w:t>4</w:t>
      </w:r>
      <w:r w:rsidR="00EF2934">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w:t>
      </w:r>
      <w:r w:rsidR="00AB351F">
        <w:rPr>
          <w:rFonts w:ascii="Arial" w:hAnsi="Arial" w:cs="Arial"/>
          <w:sz w:val="24"/>
          <w:szCs w:val="24"/>
        </w:rPr>
        <w:t>200</w:t>
      </w:r>
      <w:r w:rsidR="00A01C8B">
        <w:rPr>
          <w:rFonts w:ascii="Arial" w:hAnsi="Arial" w:cs="Arial"/>
          <w:sz w:val="24"/>
          <w:szCs w:val="24"/>
        </w:rPr>
        <w:t>0271</w:t>
      </w:r>
    </w:p>
    <w:p w14:paraId="3363D018" w14:textId="1B216089" w:rsidR="004A1031" w:rsidRDefault="00EF2934" w:rsidP="004A1031">
      <w:pPr>
        <w:tabs>
          <w:tab w:val="left" w:pos="1985"/>
        </w:tabs>
        <w:rPr>
          <w:rFonts w:ascii="Arial" w:hAnsi="Arial" w:cs="Arial"/>
          <w:sz w:val="24"/>
          <w:szCs w:val="24"/>
        </w:rPr>
      </w:pPr>
      <w:r>
        <w:rPr>
          <w:rFonts w:ascii="Arial" w:hAnsi="Arial" w:cs="Arial"/>
          <w:sz w:val="24"/>
          <w:szCs w:val="24"/>
          <w:lang w:eastAsia="zh-CN"/>
        </w:rPr>
        <w:t>Electronic Meeting</w:t>
      </w:r>
      <w:r w:rsidR="004A1031">
        <w:rPr>
          <w:rFonts w:ascii="Arial" w:hAnsi="Arial" w:cs="Arial"/>
          <w:sz w:val="24"/>
          <w:szCs w:val="24"/>
        </w:rPr>
        <w:t xml:space="preserve">, </w:t>
      </w:r>
      <w:r>
        <w:rPr>
          <w:rFonts w:ascii="Arial" w:hAnsi="Arial" w:cs="Arial"/>
          <w:sz w:val="24"/>
          <w:szCs w:val="24"/>
        </w:rPr>
        <w:t>24 Feb. – 6 Mar.,</w:t>
      </w:r>
      <w:r w:rsidR="004A1031">
        <w:rPr>
          <w:rFonts w:ascii="Arial" w:hAnsi="Arial" w:cs="Arial"/>
          <w:sz w:val="24"/>
          <w:szCs w:val="24"/>
        </w:rPr>
        <w:t xml:space="preserve"> 20</w:t>
      </w:r>
      <w:r>
        <w:rPr>
          <w:rFonts w:ascii="Arial" w:hAnsi="Arial" w:cs="Arial"/>
          <w:sz w:val="24"/>
          <w:szCs w:val="24"/>
        </w:rPr>
        <w:t>20</w:t>
      </w:r>
    </w:p>
    <w:p w14:paraId="426519AF" w14:textId="14DE1A32" w:rsidR="001B17CD" w:rsidRPr="00D43AD7" w:rsidRDefault="001B17CD" w:rsidP="009E5C26">
      <w:pPr>
        <w:pStyle w:val="a4"/>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6012EFC2"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B41DE0" w:rsidRPr="00B41DE0">
        <w:rPr>
          <w:rFonts w:ascii="Arial" w:hAnsi="Arial" w:cs="Arial"/>
        </w:rPr>
        <w:t>Discussion on beam correspondence in Rel-16</w:t>
      </w:r>
    </w:p>
    <w:p w14:paraId="46BB346F" w14:textId="0525A1D4"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EF2934">
        <w:rPr>
          <w:rFonts w:ascii="Arial" w:hAnsi="Arial" w:cs="Arial"/>
        </w:rPr>
        <w:t>8</w:t>
      </w:r>
      <w:r w:rsidR="00B41DE0">
        <w:rPr>
          <w:rFonts w:ascii="Arial" w:hAnsi="Arial" w:cs="Arial"/>
        </w:rPr>
        <w:t>.14.</w:t>
      </w:r>
      <w:r w:rsidR="00EF2934">
        <w:rPr>
          <w:rFonts w:ascii="Arial" w:hAnsi="Arial" w:cs="Arial"/>
        </w:rPr>
        <w:t>1.</w:t>
      </w:r>
      <w:r w:rsidR="00B41DE0">
        <w:rPr>
          <w:rFonts w:ascii="Arial" w:hAnsi="Arial" w:cs="Arial"/>
        </w:rPr>
        <w:t>2</w:t>
      </w:r>
    </w:p>
    <w:p w14:paraId="12B3F2E2" w14:textId="39D4D56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CD24A3">
        <w:rPr>
          <w:rFonts w:ascii="Arial" w:hAnsi="Arial" w:cs="Arial"/>
          <w:bCs/>
        </w:rPr>
        <w:t>Discussion</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2E594AA3" w14:textId="3B201F35" w:rsidR="00B95700" w:rsidRDefault="00A56CE7" w:rsidP="00F44E9A">
      <w:pPr>
        <w:pStyle w:val="a0"/>
        <w:rPr>
          <w:lang w:eastAsia="zh-CN"/>
        </w:rPr>
      </w:pPr>
      <w:r>
        <w:rPr>
          <w:lang w:eastAsia="zh-CN"/>
        </w:rPr>
        <w:t>I</w:t>
      </w:r>
      <w:r w:rsidR="008A41C0">
        <w:rPr>
          <w:lang w:eastAsia="zh-CN"/>
        </w:rPr>
        <w:t>n RAN4</w:t>
      </w:r>
      <w:r w:rsidR="00684AB2">
        <w:rPr>
          <w:lang w:eastAsia="zh-CN"/>
        </w:rPr>
        <w:t>#9</w:t>
      </w:r>
      <w:r w:rsidR="001309D0">
        <w:rPr>
          <w:lang w:eastAsia="zh-CN"/>
        </w:rPr>
        <w:t>4</w:t>
      </w:r>
      <w:r w:rsidR="00684AB2">
        <w:rPr>
          <w:lang w:eastAsia="zh-CN"/>
        </w:rPr>
        <w:t xml:space="preserve"> </w:t>
      </w:r>
      <w:r w:rsidR="00FB65CA">
        <w:rPr>
          <w:lang w:eastAsia="zh-CN"/>
        </w:rPr>
        <w:t xml:space="preserve">WG </w:t>
      </w:r>
      <w:r w:rsidR="00684AB2">
        <w:rPr>
          <w:lang w:eastAsia="zh-CN"/>
        </w:rPr>
        <w:t>meeting</w:t>
      </w:r>
      <w:r w:rsidR="00874135">
        <w:rPr>
          <w:lang w:eastAsia="zh-CN"/>
        </w:rPr>
        <w:t>,</w:t>
      </w:r>
      <w:r w:rsidR="003C04D4">
        <w:rPr>
          <w:lang w:eastAsia="zh-CN"/>
        </w:rPr>
        <w:t xml:space="preserve"> </w:t>
      </w:r>
      <w:r w:rsidR="006B0A02">
        <w:rPr>
          <w:lang w:eastAsia="zh-CN"/>
        </w:rPr>
        <w:t>the WF [1]</w:t>
      </w:r>
      <w:r w:rsidR="001309D0">
        <w:rPr>
          <w:lang w:eastAsia="zh-CN"/>
        </w:rPr>
        <w:t xml:space="preserve"> on </w:t>
      </w:r>
      <w:r w:rsidR="001309D0" w:rsidRPr="001309D0">
        <w:rPr>
          <w:lang w:eastAsia="zh-CN"/>
        </w:rPr>
        <w:t>side conditions of SSB based and CSI-RS based beam correspondence tests</w:t>
      </w:r>
      <w:r w:rsidR="001309D0">
        <w:rPr>
          <w:lang w:eastAsia="zh-CN"/>
        </w:rPr>
        <w:t xml:space="preserve"> </w:t>
      </w:r>
      <w:r w:rsidR="00FB65CA">
        <w:rPr>
          <w:lang w:eastAsia="zh-CN"/>
        </w:rPr>
        <w:t>wa</w:t>
      </w:r>
      <w:r w:rsidR="001309D0">
        <w:rPr>
          <w:lang w:eastAsia="zh-CN"/>
        </w:rPr>
        <w:t>s approved. Open issues need to be further discussed including feasibility of SSB based beam correspondence, configuration and side condition of CSI-RS based beam correspondence</w:t>
      </w:r>
      <w:r w:rsidR="00FB65CA">
        <w:rPr>
          <w:lang w:eastAsia="zh-CN"/>
        </w:rPr>
        <w:t>.</w:t>
      </w:r>
    </w:p>
    <w:p w14:paraId="002675A2" w14:textId="283322BE" w:rsidR="00FB65CA" w:rsidRDefault="00FB65CA" w:rsidP="00F44E9A">
      <w:pPr>
        <w:pStyle w:val="a0"/>
        <w:rPr>
          <w:lang w:eastAsia="zh-CN"/>
        </w:rPr>
      </w:pPr>
      <w:r>
        <w:rPr>
          <w:rFonts w:hint="eastAsia"/>
          <w:lang w:eastAsia="zh-CN"/>
        </w:rPr>
        <w:t>I</w:t>
      </w:r>
      <w:r>
        <w:rPr>
          <w:lang w:eastAsia="zh-CN"/>
        </w:rPr>
        <w:t xml:space="preserve">n RAN#86 plenary meeting, the WF [2] on </w:t>
      </w:r>
      <w:r w:rsidRPr="00FB65CA">
        <w:rPr>
          <w:lang w:eastAsia="zh-CN"/>
        </w:rPr>
        <w:t>Rel-16 Beam correspondence enhancement</w:t>
      </w:r>
      <w:r>
        <w:rPr>
          <w:lang w:eastAsia="zh-CN"/>
        </w:rPr>
        <w:t xml:space="preserve"> was approved which allows discussion on additional beam correspondence enhancement</w:t>
      </w:r>
      <w:r w:rsidR="00607E07">
        <w:rPr>
          <w:lang w:eastAsia="zh-CN"/>
        </w:rPr>
        <w:t xml:space="preserve"> by utilizing the existing UE measurement</w:t>
      </w:r>
      <w:r>
        <w:rPr>
          <w:lang w:eastAsia="zh-CN"/>
        </w:rPr>
        <w:t>:</w:t>
      </w:r>
    </w:p>
    <w:p w14:paraId="223FF979" w14:textId="05F842FD" w:rsidR="006B0A02" w:rsidRDefault="006B0A02" w:rsidP="00F44E9A">
      <w:pPr>
        <w:pStyle w:val="a0"/>
        <w:rPr>
          <w:lang w:eastAsia="zh-CN"/>
        </w:rPr>
      </w:pPr>
      <w:r>
        <w:rPr>
          <w:noProof/>
          <w:lang w:eastAsia="zh-CN"/>
        </w:rPr>
        <mc:AlternateContent>
          <mc:Choice Requires="wps">
            <w:drawing>
              <wp:inline distT="0" distB="0" distL="0" distR="0" wp14:anchorId="202EA27A" wp14:editId="381BEF7F">
                <wp:extent cx="6241415" cy="1404620"/>
                <wp:effectExtent l="0" t="0" r="260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42B07153" w14:textId="1A3B0039" w:rsidR="006B0A02" w:rsidRPr="00FB65CA" w:rsidRDefault="00FB65CA" w:rsidP="00DA41E6">
                            <w:pPr>
                              <w:numPr>
                                <w:ilvl w:val="0"/>
                                <w:numId w:val="29"/>
                              </w:numPr>
                              <w:spacing w:after="180"/>
                              <w:rPr>
                                <w:rFonts w:ascii="Arial" w:eastAsia="Malgun Gothic" w:hAnsi="Arial" w:cs="Arial"/>
                                <w:lang w:eastAsia="ko-KR"/>
                              </w:rPr>
                            </w:pPr>
                            <w:r w:rsidRPr="00FB65CA">
                              <w:rPr>
                                <w:rFonts w:ascii="Arial" w:eastAsia="Malgun Gothic" w:hAnsi="Arial" w:cs="Arial"/>
                                <w:lang w:val="en-GB" w:eastAsia="ko-KR"/>
                              </w:rPr>
                              <w:t xml:space="preserve">For BC performance enhancement for both bit #0 </w:t>
                            </w:r>
                            <w:r w:rsidRPr="00FB65CA">
                              <w:rPr>
                                <w:rFonts w:ascii="Arial" w:eastAsia="Malgun Gothic" w:hAnsi="Arial" w:cs="Arial"/>
                                <w:lang w:eastAsia="ko-KR"/>
                              </w:rPr>
                              <w:t>and bit #1</w:t>
                            </w:r>
                            <w:r w:rsidRPr="00FB65CA">
                              <w:rPr>
                                <w:rFonts w:ascii="Arial" w:eastAsia="Malgun Gothic" w:hAnsi="Arial" w:cs="Arial"/>
                                <w:lang w:val="en-GB" w:eastAsia="ko-KR"/>
                              </w:rPr>
                              <w:t xml:space="preserve"> UE, RAN4 may continue discussing the additional performance enhancement and test configuration enhancement by utilizing the existing UE measurement including RSRP and/or L1-SINR </w:t>
                            </w:r>
                          </w:p>
                        </w:txbxContent>
                      </wps:txbx>
                      <wps:bodyPr rot="0" vert="horz" wrap="square" lIns="91440" tIns="45720" rIns="91440" bIns="45720" anchor="t" anchorCtr="0">
                        <a:spAutoFit/>
                      </wps:bodyPr>
                    </wps:wsp>
                  </a:graphicData>
                </a:graphic>
              </wp:inline>
            </w:drawing>
          </mc:Choice>
          <mc:Fallback>
            <w:pict>
              <v:shapetype w14:anchorId="202EA27A"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">
                <v:textbox style="mso-fit-shape-to-text:t">
                  <w:txbxContent>
                    <w:p w14:paraId="42B07153" w14:textId="1A3B0039" w:rsidR="006B0A02" w:rsidRPr="00FB65CA" w:rsidRDefault="00FB65CA" w:rsidP="00DA41E6">
                      <w:pPr>
                        <w:numPr>
                          <w:ilvl w:val="0"/>
                          <w:numId w:val="29"/>
                        </w:numPr>
                        <w:spacing w:after="180"/>
                        <w:rPr>
                          <w:rFonts w:ascii="Arial" w:eastAsia="Malgun Gothic" w:hAnsi="Arial" w:cs="Arial"/>
                          <w:lang w:eastAsia="ko-KR"/>
                        </w:rPr>
                      </w:pPr>
                      <w:r w:rsidRPr="00FB65CA">
                        <w:rPr>
                          <w:rFonts w:ascii="Arial" w:eastAsia="Malgun Gothic" w:hAnsi="Arial" w:cs="Arial"/>
                          <w:lang w:val="en-GB" w:eastAsia="ko-KR"/>
                        </w:rPr>
                        <w:t xml:space="preserve">For BC performance enhancement for both bit #0 </w:t>
                      </w:r>
                      <w:r w:rsidRPr="00FB65CA">
                        <w:rPr>
                          <w:rFonts w:ascii="Arial" w:eastAsia="Malgun Gothic" w:hAnsi="Arial" w:cs="Arial"/>
                          <w:lang w:eastAsia="ko-KR"/>
                        </w:rPr>
                        <w:t>and bit #1</w:t>
                      </w:r>
                      <w:r w:rsidRPr="00FB65CA">
                        <w:rPr>
                          <w:rFonts w:ascii="Arial" w:eastAsia="Malgun Gothic" w:hAnsi="Arial" w:cs="Arial"/>
                          <w:lang w:val="en-GB" w:eastAsia="ko-KR"/>
                        </w:rPr>
                        <w:t xml:space="preserve"> UE, RAN4 may continue discussing the additional performance enhancement and test configuration enhancement by utilizing the existing UE measurement including RSRP and/or L1-SINR </w:t>
                      </w:r>
                    </w:p>
                  </w:txbxContent>
                </v:textbox>
                <w10:anchorlock/>
              </v:shape>
            </w:pict>
          </mc:Fallback>
        </mc:AlternateContent>
      </w:r>
    </w:p>
    <w:p w14:paraId="256678D4" w14:textId="666EAB0A" w:rsidR="004A3319" w:rsidRDefault="004C0E60" w:rsidP="004C0E60">
      <w:pPr>
        <w:pStyle w:val="a0"/>
      </w:pPr>
      <w:r>
        <w:rPr>
          <w:lang w:eastAsia="zh-CN"/>
        </w:rPr>
        <w:t xml:space="preserve">Based on above, in this paper </w:t>
      </w:r>
      <w:r w:rsidR="00165395">
        <w:rPr>
          <w:lang w:eastAsia="zh-CN"/>
        </w:rPr>
        <w:t xml:space="preserve">we </w:t>
      </w:r>
      <w:r>
        <w:rPr>
          <w:lang w:eastAsia="zh-CN"/>
        </w:rPr>
        <w:t xml:space="preserve">further discuss on Rel-16 beam correspondence enhancement topics focusing on SSB base BC feasibility, CSI-RS based BC side condition, and bit-0 UE further enhancement aspects. </w:t>
      </w:r>
    </w:p>
    <w:p w14:paraId="4B58E87B" w14:textId="77777777" w:rsidR="001B744F" w:rsidRPr="00101A9A" w:rsidRDefault="001B744F" w:rsidP="001B744F">
      <w:pPr>
        <w:pStyle w:val="1"/>
        <w:keepLines/>
        <w:pBdr>
          <w:top w:val="single" w:sz="12" w:space="3" w:color="auto"/>
        </w:pBdr>
        <w:overflowPunct w:val="0"/>
        <w:autoSpaceDE w:val="0"/>
        <w:autoSpaceDN w:val="0"/>
        <w:adjustRightInd w:val="0"/>
        <w:spacing w:after="180"/>
        <w:ind w:left="360" w:right="0"/>
        <w:textAlignment w:val="baseline"/>
      </w:pPr>
      <w:r w:rsidRPr="00101A9A">
        <w:t>Discussion</w:t>
      </w:r>
    </w:p>
    <w:p w14:paraId="2C044D9D" w14:textId="41CCF744" w:rsidR="004C0462" w:rsidRPr="004C0462" w:rsidRDefault="004C0E60" w:rsidP="004C0462">
      <w:pPr>
        <w:pStyle w:val="2"/>
        <w:keepLines/>
        <w:spacing w:before="180" w:after="180"/>
        <w:ind w:right="0"/>
        <w:rPr>
          <w:b w:val="0"/>
          <w:sz w:val="32"/>
          <w:szCs w:val="32"/>
        </w:rPr>
      </w:pPr>
      <w:r>
        <w:rPr>
          <w:b w:val="0"/>
          <w:sz w:val="32"/>
          <w:szCs w:val="32"/>
        </w:rPr>
        <w:t>Feasibility of SSB based BC</w:t>
      </w:r>
    </w:p>
    <w:p w14:paraId="2E603D41" w14:textId="3C023275" w:rsidR="0089310B" w:rsidRDefault="0089310B" w:rsidP="001B744F">
      <w:pPr>
        <w:pStyle w:val="a0"/>
        <w:rPr>
          <w:lang w:eastAsia="zh-CN"/>
        </w:rPr>
      </w:pPr>
      <w:r>
        <w:rPr>
          <w:rFonts w:hint="eastAsia"/>
          <w:lang w:eastAsia="zh-CN"/>
        </w:rPr>
        <w:t>I</w:t>
      </w:r>
      <w:r>
        <w:rPr>
          <w:lang w:eastAsia="zh-CN"/>
        </w:rPr>
        <w:t>n last RAN</w:t>
      </w:r>
      <w:r>
        <w:rPr>
          <w:rFonts w:hint="eastAsia"/>
          <w:lang w:eastAsia="zh-CN"/>
        </w:rPr>
        <w:t>4</w:t>
      </w:r>
      <w:r>
        <w:rPr>
          <w:lang w:eastAsia="zh-CN"/>
        </w:rPr>
        <w:t xml:space="preserve"> </w:t>
      </w:r>
      <w:r>
        <w:rPr>
          <w:rFonts w:hint="eastAsia"/>
          <w:lang w:eastAsia="zh-CN"/>
        </w:rPr>
        <w:t>WG</w:t>
      </w:r>
      <w:r>
        <w:rPr>
          <w:lang w:eastAsia="zh-CN"/>
        </w:rPr>
        <w:t xml:space="preserve"> meeting, </w:t>
      </w:r>
      <w:r w:rsidR="003B1C41">
        <w:rPr>
          <w:lang w:eastAsia="zh-CN"/>
        </w:rPr>
        <w:t>it is addressed in WF [1] that feasibility of SSB based BC needs further study:</w:t>
      </w:r>
    </w:p>
    <w:p w14:paraId="05284599" w14:textId="77777777" w:rsidR="003B1C41" w:rsidRDefault="003B1C41" w:rsidP="003B1C41">
      <w:pPr>
        <w:pStyle w:val="a0"/>
        <w:rPr>
          <w:lang w:eastAsia="zh-CN"/>
        </w:rPr>
      </w:pPr>
      <w:r>
        <w:rPr>
          <w:noProof/>
          <w:lang w:eastAsia="zh-CN"/>
        </w:rPr>
        <mc:AlternateContent>
          <mc:Choice Requires="wps">
            <w:drawing>
              <wp:inline distT="0" distB="0" distL="0" distR="0" wp14:anchorId="0638DB50" wp14:editId="4E422EC1">
                <wp:extent cx="6241415" cy="1404620"/>
                <wp:effectExtent l="0" t="0" r="2603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6A7E5AAB" w14:textId="77777777" w:rsidR="003B1C41" w:rsidRPr="003B1C41" w:rsidRDefault="003B1C41" w:rsidP="003B1C41">
                            <w:pPr>
                              <w:numPr>
                                <w:ilvl w:val="0"/>
                                <w:numId w:val="30"/>
                              </w:numPr>
                              <w:spacing w:after="180"/>
                              <w:rPr>
                                <w:rFonts w:ascii="Arial" w:eastAsia="Malgun Gothic" w:hAnsi="Arial" w:cs="Arial"/>
                                <w:lang w:eastAsia="ko-KR"/>
                              </w:rPr>
                            </w:pPr>
                            <w:r w:rsidRPr="003B1C41">
                              <w:rPr>
                                <w:rFonts w:ascii="Arial" w:eastAsia="Malgun Gothic" w:hAnsi="Arial" w:cs="Arial"/>
                                <w:lang w:eastAsia="ko-KR"/>
                              </w:rPr>
                              <w:t>By RAN4 #94, RAN4 could specify BC based on SSB only unless RAN4 find critical technical problems, considering:</w:t>
                            </w:r>
                          </w:p>
                          <w:p w14:paraId="0C694105" w14:textId="77777777" w:rsidR="003B1C41" w:rsidRPr="003B1C41" w:rsidRDefault="003B1C41" w:rsidP="003B1C41">
                            <w:pPr>
                              <w:numPr>
                                <w:ilvl w:val="1"/>
                                <w:numId w:val="30"/>
                              </w:numPr>
                              <w:spacing w:after="180"/>
                              <w:rPr>
                                <w:rFonts w:ascii="Arial" w:eastAsia="Malgun Gothic" w:hAnsi="Arial" w:cs="Arial"/>
                                <w:lang w:eastAsia="ko-KR"/>
                              </w:rPr>
                            </w:pPr>
                            <w:r w:rsidRPr="003B1C41">
                              <w:rPr>
                                <w:rFonts w:ascii="Arial" w:eastAsia="Malgun Gothic" w:hAnsi="Arial" w:cs="Arial"/>
                                <w:lang w:eastAsia="ko-KR"/>
                              </w:rPr>
                              <w:t>Side condition feasibility</w:t>
                            </w:r>
                          </w:p>
                          <w:p w14:paraId="3CF009B3" w14:textId="77777777" w:rsidR="003B1C41" w:rsidRPr="003B1C41" w:rsidRDefault="003B1C41" w:rsidP="003B1C41">
                            <w:pPr>
                              <w:numPr>
                                <w:ilvl w:val="1"/>
                                <w:numId w:val="30"/>
                              </w:numPr>
                              <w:spacing w:after="180"/>
                              <w:rPr>
                                <w:rFonts w:ascii="Arial" w:eastAsia="Malgun Gothic" w:hAnsi="Arial" w:cs="Arial"/>
                                <w:lang w:eastAsia="ko-KR"/>
                              </w:rPr>
                            </w:pPr>
                            <w:r w:rsidRPr="003B1C41">
                              <w:rPr>
                                <w:rFonts w:ascii="Arial" w:eastAsia="Malgun Gothic" w:hAnsi="Arial" w:cs="Arial"/>
                                <w:lang w:eastAsia="ko-KR"/>
                              </w:rPr>
                              <w:t>Common understanding of UE behavior</w:t>
                            </w:r>
                          </w:p>
                          <w:p w14:paraId="7EB54748" w14:textId="2E49E178" w:rsidR="003B1C41" w:rsidRPr="003B1C41" w:rsidRDefault="003B1C41" w:rsidP="00726859">
                            <w:pPr>
                              <w:numPr>
                                <w:ilvl w:val="1"/>
                                <w:numId w:val="30"/>
                              </w:numPr>
                              <w:spacing w:after="180"/>
                              <w:rPr>
                                <w:rFonts w:ascii="Arial" w:eastAsia="Malgun Gothic" w:hAnsi="Arial" w:cs="Arial"/>
                                <w:lang w:eastAsia="ko-KR"/>
                              </w:rPr>
                            </w:pPr>
                            <w:r w:rsidRPr="003B1C41">
                              <w:rPr>
                                <w:rFonts w:ascii="Arial" w:eastAsia="Malgun Gothic" w:hAnsi="Arial" w:cs="Arial"/>
                                <w:lang w:eastAsia="ko-KR"/>
                              </w:rPr>
                              <w:t>Performance difference with SSB + CSI-RS based BC</w:t>
                            </w:r>
                          </w:p>
                        </w:txbxContent>
                      </wps:txbx>
                      <wps:bodyPr rot="0" vert="horz" wrap="square" lIns="91440" tIns="45720" rIns="91440" bIns="45720" anchor="t" anchorCtr="0">
                        <a:spAutoFit/>
                      </wps:bodyPr>
                    </wps:wsp>
                  </a:graphicData>
                </a:graphic>
              </wp:inline>
            </w:drawing>
          </mc:Choice>
          <mc:Fallback>
            <w:pict>
              <v:shape w14:anchorId="0638DB50" id="_x0000_s1027"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">
                <v:textbox style="mso-fit-shape-to-text:t">
                  <w:txbxContent>
                    <w:p w14:paraId="6A7E5AAB" w14:textId="77777777" w:rsidR="003B1C41" w:rsidRPr="003B1C41" w:rsidRDefault="003B1C41" w:rsidP="003B1C41">
                      <w:pPr>
                        <w:numPr>
                          <w:ilvl w:val="0"/>
                          <w:numId w:val="30"/>
                        </w:numPr>
                        <w:spacing w:after="180"/>
                        <w:rPr>
                          <w:rFonts w:ascii="Arial" w:eastAsia="Malgun Gothic" w:hAnsi="Arial" w:cs="Arial"/>
                          <w:lang w:eastAsia="ko-KR"/>
                        </w:rPr>
                      </w:pPr>
                      <w:r w:rsidRPr="003B1C41">
                        <w:rPr>
                          <w:rFonts w:ascii="Arial" w:eastAsia="Malgun Gothic" w:hAnsi="Arial" w:cs="Arial"/>
                          <w:lang w:eastAsia="ko-KR"/>
                        </w:rPr>
                        <w:t>By RAN4 #94, RAN4 could specify BC based on SSB only unless RAN4 find critical technical problems, considering:</w:t>
                      </w:r>
                    </w:p>
                    <w:p w14:paraId="0C694105" w14:textId="77777777" w:rsidR="003B1C41" w:rsidRPr="003B1C41" w:rsidRDefault="003B1C41" w:rsidP="003B1C41">
                      <w:pPr>
                        <w:numPr>
                          <w:ilvl w:val="1"/>
                          <w:numId w:val="30"/>
                        </w:numPr>
                        <w:spacing w:after="180"/>
                        <w:rPr>
                          <w:rFonts w:ascii="Arial" w:eastAsia="Malgun Gothic" w:hAnsi="Arial" w:cs="Arial"/>
                          <w:lang w:eastAsia="ko-KR"/>
                        </w:rPr>
                      </w:pPr>
                      <w:r w:rsidRPr="003B1C41">
                        <w:rPr>
                          <w:rFonts w:ascii="Arial" w:eastAsia="Malgun Gothic" w:hAnsi="Arial" w:cs="Arial"/>
                          <w:lang w:eastAsia="ko-KR"/>
                        </w:rPr>
                        <w:t>Side condition feasibility</w:t>
                      </w:r>
                    </w:p>
                    <w:p w14:paraId="3CF009B3" w14:textId="77777777" w:rsidR="003B1C41" w:rsidRPr="003B1C41" w:rsidRDefault="003B1C41" w:rsidP="003B1C41">
                      <w:pPr>
                        <w:numPr>
                          <w:ilvl w:val="1"/>
                          <w:numId w:val="30"/>
                        </w:numPr>
                        <w:spacing w:after="180"/>
                        <w:rPr>
                          <w:rFonts w:ascii="Arial" w:eastAsia="Malgun Gothic" w:hAnsi="Arial" w:cs="Arial"/>
                          <w:lang w:eastAsia="ko-KR"/>
                        </w:rPr>
                      </w:pPr>
                      <w:r w:rsidRPr="003B1C41">
                        <w:rPr>
                          <w:rFonts w:ascii="Arial" w:eastAsia="Malgun Gothic" w:hAnsi="Arial" w:cs="Arial"/>
                          <w:lang w:eastAsia="ko-KR"/>
                        </w:rPr>
                        <w:t>Common understanding of UE behavior</w:t>
                      </w:r>
                    </w:p>
                    <w:p w14:paraId="7EB54748" w14:textId="2E49E178" w:rsidR="003B1C41" w:rsidRPr="003B1C41" w:rsidRDefault="003B1C41" w:rsidP="00726859">
                      <w:pPr>
                        <w:numPr>
                          <w:ilvl w:val="1"/>
                          <w:numId w:val="30"/>
                        </w:numPr>
                        <w:spacing w:after="180"/>
                        <w:rPr>
                          <w:rFonts w:ascii="Arial" w:eastAsia="Malgun Gothic" w:hAnsi="Arial" w:cs="Arial"/>
                          <w:lang w:eastAsia="ko-KR"/>
                        </w:rPr>
                      </w:pPr>
                      <w:r w:rsidRPr="003B1C41">
                        <w:rPr>
                          <w:rFonts w:ascii="Arial" w:eastAsia="Malgun Gothic" w:hAnsi="Arial" w:cs="Arial"/>
                          <w:lang w:eastAsia="ko-KR"/>
                        </w:rPr>
                        <w:t>Performance difference with SSB + CSI-RS based BC</w:t>
                      </w:r>
                    </w:p>
                  </w:txbxContent>
                </v:textbox>
                <w10:anchorlock/>
              </v:shape>
            </w:pict>
          </mc:Fallback>
        </mc:AlternateContent>
      </w:r>
    </w:p>
    <w:p w14:paraId="0F17FB6E" w14:textId="77777777" w:rsidR="00A27064" w:rsidRDefault="0015037B" w:rsidP="001B744F">
      <w:pPr>
        <w:pStyle w:val="a0"/>
        <w:rPr>
          <w:lang w:eastAsia="zh-CN"/>
        </w:rPr>
      </w:pPr>
      <w:r>
        <w:rPr>
          <w:lang w:eastAsia="zh-CN"/>
        </w:rPr>
        <w:t xml:space="preserve">In Rel-16 beam correspondence, SSB is assumed with wide beam and CSI-RS is assumed with narrow beam, however the test equipment has only one beam width that is narrow beam. </w:t>
      </w:r>
      <w:r w:rsidR="00A107B6">
        <w:rPr>
          <w:lang w:eastAsia="zh-CN"/>
        </w:rPr>
        <w:t xml:space="preserve">According to TS 38.133, there is 7dB gain difference between wide beam and narrow beam. </w:t>
      </w:r>
      <w:r>
        <w:rPr>
          <w:lang w:eastAsia="zh-CN"/>
        </w:rPr>
        <w:t xml:space="preserve">To </w:t>
      </w:r>
      <w:r w:rsidR="00D6243A">
        <w:rPr>
          <w:lang w:eastAsia="zh-CN"/>
        </w:rPr>
        <w:t>show</w:t>
      </w:r>
      <w:r>
        <w:rPr>
          <w:lang w:eastAsia="zh-CN"/>
        </w:rPr>
        <w:t xml:space="preserve"> the gain difference between wide beam and narrow beam, 7dB lower PSD of SSB at reference point is required compared with CSI-RS. </w:t>
      </w:r>
      <w:r w:rsidR="00A107B6">
        <w:rPr>
          <w:lang w:eastAsia="zh-CN"/>
        </w:rPr>
        <w:t>Rel-15 BC side condition is SNR&gt;=6dB, accordingly SSB side condition of SNR&gt;=-1dB in Rel-16 matches with that of Rel-15</w:t>
      </w:r>
      <w:r w:rsidR="00D6243A">
        <w:rPr>
          <w:lang w:eastAsia="zh-CN"/>
        </w:rPr>
        <w:t>, which is too low to ensure BC performance</w:t>
      </w:r>
      <w:r w:rsidR="00A107B6">
        <w:rPr>
          <w:lang w:eastAsia="zh-CN"/>
        </w:rPr>
        <w:t>.</w:t>
      </w:r>
    </w:p>
    <w:p w14:paraId="3D5A7819" w14:textId="63903C7F" w:rsidR="00C1171A" w:rsidRDefault="00A27064" w:rsidP="001B744F">
      <w:pPr>
        <w:pStyle w:val="a0"/>
        <w:rPr>
          <w:lang w:eastAsia="zh-CN"/>
        </w:rPr>
      </w:pPr>
      <w:r>
        <w:rPr>
          <w:lang w:eastAsia="zh-CN"/>
        </w:rPr>
        <w:t xml:space="preserve">Even we ignore the wide beam assumption and just apply higher SNR condition, there is limitation of testability SNR range. Rel-15 BC side condition SNR&gt;=6dB is already the upper SNR range of testability considering 400MHz channel BW test. However, there is no CSI-RS configured in SSB based BC test which indicates </w:t>
      </w:r>
      <w:r w:rsidR="00F65E3C">
        <w:rPr>
          <w:lang w:eastAsia="zh-CN"/>
        </w:rPr>
        <w:t>less RS available compared with Rel-15 BC. To compensate t</w:t>
      </w:r>
      <w:r w:rsidR="00DF1B01">
        <w:rPr>
          <w:lang w:eastAsia="zh-CN"/>
        </w:rPr>
        <w:t>he</w:t>
      </w:r>
      <w:r w:rsidR="00F65E3C">
        <w:rPr>
          <w:lang w:eastAsia="zh-CN"/>
        </w:rPr>
        <w:t xml:space="preserve"> absence of CSI-RS, SNR of SSB is expected to be increased to higher than 6dB, but SNR has no room to increase due to te</w:t>
      </w:r>
      <w:r w:rsidR="00A25468">
        <w:rPr>
          <w:lang w:eastAsia="zh-CN"/>
        </w:rPr>
        <w:t>s</w:t>
      </w:r>
      <w:r w:rsidR="00F65E3C">
        <w:rPr>
          <w:lang w:eastAsia="zh-CN"/>
        </w:rPr>
        <w:t>tability.</w:t>
      </w:r>
      <w:r w:rsidR="00AE78BE">
        <w:rPr>
          <w:lang w:eastAsia="zh-CN"/>
        </w:rPr>
        <w:t xml:space="preserve"> </w:t>
      </w:r>
      <w:r w:rsidR="00D83E38">
        <w:rPr>
          <w:lang w:eastAsia="zh-CN"/>
        </w:rPr>
        <w:t xml:space="preserve">Moreover, </w:t>
      </w:r>
      <w:r w:rsidR="00D6243A" w:rsidRPr="00D6243A">
        <w:rPr>
          <w:lang w:eastAsia="zh-CN"/>
        </w:rPr>
        <w:t>the absence of CSI-RS for beam refinement means no RS for P3 beam refinement. Even UE can totally rely on SSB for P3 beam refinement, negative impact can still be expected since less RS available</w:t>
      </w:r>
      <w:r w:rsidR="00D83E38">
        <w:rPr>
          <w:lang w:eastAsia="zh-CN"/>
        </w:rPr>
        <w:t xml:space="preserve"> compared with SSB + CSI-RS based BC</w:t>
      </w:r>
      <w:r w:rsidR="00D6243A" w:rsidRPr="00D6243A">
        <w:rPr>
          <w:lang w:eastAsia="zh-CN"/>
        </w:rPr>
        <w:t>.</w:t>
      </w:r>
    </w:p>
    <w:p w14:paraId="7BF410FD" w14:textId="4F87A512" w:rsidR="001B744F" w:rsidRPr="00101A9A" w:rsidRDefault="001B744F" w:rsidP="001B744F">
      <w:pPr>
        <w:pStyle w:val="ae"/>
        <w:spacing w:after="120"/>
        <w:ind w:left="1418" w:hanging="1418"/>
      </w:pPr>
      <w:bookmarkStart w:id="0"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0"/>
      <w:r w:rsidR="00D83E38">
        <w:rPr>
          <w:lang w:eastAsia="zh-CN"/>
        </w:rPr>
        <w:t>SNR side condition for SSB based BC is limited by testability SNR range, and BC performance is impacted due to less RS available.</w:t>
      </w:r>
    </w:p>
    <w:p w14:paraId="03E2EAF9" w14:textId="20C20A1A" w:rsidR="0099324B" w:rsidRDefault="00807ED8" w:rsidP="001B744F">
      <w:pPr>
        <w:spacing w:after="120"/>
        <w:rPr>
          <w:lang w:eastAsia="zh-CN"/>
        </w:rPr>
      </w:pPr>
      <w:r>
        <w:rPr>
          <w:lang w:eastAsia="zh-CN"/>
        </w:rPr>
        <w:lastRenderedPageBreak/>
        <w:t>On the other hand, different from RRM, RF test focus</w:t>
      </w:r>
      <w:r w:rsidR="0087717F">
        <w:rPr>
          <w:rFonts w:hint="eastAsia"/>
          <w:lang w:eastAsia="zh-CN"/>
        </w:rPr>
        <w:t>es</w:t>
      </w:r>
      <w:r>
        <w:rPr>
          <w:lang w:eastAsia="zh-CN"/>
        </w:rPr>
        <w:t xml:space="preserve"> on narrow beam test after beam refinement, CSI-RS based BC is more suitable for this purpose</w:t>
      </w:r>
      <w:r w:rsidR="007C5242">
        <w:rPr>
          <w:lang w:eastAsia="zh-CN"/>
        </w:rPr>
        <w:t>.</w:t>
      </w:r>
      <w:r>
        <w:rPr>
          <w:lang w:eastAsia="zh-CN"/>
        </w:rPr>
        <w:t xml:space="preserve"> Beam correspondence is essential feature and is verified with MOP test, in other words, MOP test results are beam correspondence test results. As analyzed in [3], if SSB based BC is also specified, there will be two sets of MOP </w:t>
      </w:r>
      <w:r w:rsidR="00144959">
        <w:rPr>
          <w:lang w:eastAsia="zh-CN"/>
        </w:rPr>
        <w:t xml:space="preserve">requirements </w:t>
      </w:r>
      <w:r>
        <w:rPr>
          <w:lang w:eastAsia="zh-CN"/>
        </w:rPr>
        <w:t>which makes the specification divergent, and there will be two sets of MOP test results for single UE which seems not so reasonable</w:t>
      </w:r>
      <w:r w:rsidR="008F34CB">
        <w:rPr>
          <w:rFonts w:hint="eastAsia"/>
          <w:lang w:eastAsia="zh-CN"/>
        </w:rPr>
        <w:t>:</w:t>
      </w:r>
      <w:r w:rsidR="008F34CB">
        <w:rPr>
          <w:lang w:eastAsia="zh-CN"/>
        </w:rPr>
        <w:t xml:space="preserve"> two sets of “Maximum” output power, two sets of beam correspondence capability, and so on</w:t>
      </w:r>
      <w:r>
        <w:rPr>
          <w:lang w:eastAsia="zh-CN"/>
        </w:rPr>
        <w:t>. So</w:t>
      </w:r>
      <w:r w:rsidR="00144959">
        <w:rPr>
          <w:lang w:eastAsia="zh-CN"/>
        </w:rPr>
        <w:t xml:space="preserve"> it is better not to specify SSB based BC from the RF requirement perspective. Even</w:t>
      </w:r>
      <w:r w:rsidR="00A51A38">
        <w:rPr>
          <w:lang w:eastAsia="zh-CN"/>
        </w:rPr>
        <w:t xml:space="preserve"> though</w:t>
      </w:r>
      <w:r w:rsidR="00144959">
        <w:rPr>
          <w:lang w:eastAsia="zh-CN"/>
        </w:rPr>
        <w:t xml:space="preserve"> SSB based BC is to be specified</w:t>
      </w:r>
      <w:r w:rsidR="00A51A38">
        <w:rPr>
          <w:lang w:eastAsia="zh-CN"/>
        </w:rPr>
        <w:t xml:space="preserve"> </w:t>
      </w:r>
      <w:r w:rsidR="00465D0E">
        <w:rPr>
          <w:lang w:eastAsia="zh-CN"/>
        </w:rPr>
        <w:t>finally</w:t>
      </w:r>
      <w:r w:rsidR="00144959">
        <w:rPr>
          <w:lang w:eastAsia="zh-CN"/>
        </w:rPr>
        <w:t>, it is better to use other metric instead of MOP metric. As discussed on the topic of BC in initial access, SSB based BC is also not suitable to verify with MOP metric.</w:t>
      </w:r>
    </w:p>
    <w:p w14:paraId="42C386B3" w14:textId="793A3C9F" w:rsidR="00284054" w:rsidRPr="00101A9A" w:rsidRDefault="00284054" w:rsidP="00284054">
      <w:pPr>
        <w:pStyle w:val="ae"/>
        <w:spacing w:after="120"/>
        <w:ind w:left="1418" w:hanging="1418"/>
      </w:pPr>
      <w:r w:rsidRPr="00101A9A">
        <w:t xml:space="preserve">Observation </w:t>
      </w:r>
      <w:r>
        <w:t>2</w:t>
      </w:r>
      <w:r w:rsidRPr="00101A9A">
        <w:t>:</w:t>
      </w:r>
      <w:r w:rsidRPr="00101A9A">
        <w:tab/>
      </w:r>
      <w:r w:rsidR="002A457A">
        <w:t>From RF test point of view, SSB based BC is not suitable to specify with MOP metric</w:t>
      </w:r>
      <w:r>
        <w:rPr>
          <w:lang w:eastAsia="zh-CN"/>
        </w:rPr>
        <w:t>.</w:t>
      </w:r>
    </w:p>
    <w:p w14:paraId="6DC71AB8" w14:textId="523ADDA8" w:rsidR="00DF1B01" w:rsidRDefault="00DF1B01" w:rsidP="001B744F">
      <w:pPr>
        <w:spacing w:after="120"/>
        <w:rPr>
          <w:lang w:eastAsia="zh-CN"/>
        </w:rPr>
      </w:pPr>
      <w:r>
        <w:rPr>
          <w:lang w:eastAsia="zh-CN"/>
        </w:rPr>
        <w:t>Based on above analysis, it is proposed that SSB based BC is not specified, or to be specified with other metric instead of MOP metric.</w:t>
      </w:r>
    </w:p>
    <w:p w14:paraId="47B693DA" w14:textId="1D8665AC" w:rsidR="00DF1B01" w:rsidRPr="00DF1B01" w:rsidRDefault="00DF1B01" w:rsidP="00DF1B01">
      <w:pPr>
        <w:spacing w:after="120"/>
        <w:ind w:left="1418" w:hanging="1418"/>
        <w:rPr>
          <w:b/>
          <w:bCs/>
          <w:lang w:eastAsia="zh-CN"/>
        </w:rPr>
      </w:pPr>
      <w:r w:rsidRPr="00DF1B01">
        <w:rPr>
          <w:b/>
          <w:bCs/>
        </w:rPr>
        <w:t xml:space="preserve">Proposal </w:t>
      </w:r>
      <w:r w:rsidRPr="00DF1B01">
        <w:rPr>
          <w:b/>
          <w:bCs/>
        </w:rPr>
        <w:fldChar w:fldCharType="begin"/>
      </w:r>
      <w:r w:rsidRPr="00DF1B01">
        <w:rPr>
          <w:b/>
          <w:bCs/>
        </w:rPr>
        <w:instrText xml:space="preserve"> SEQ Proposal \* ARABIC </w:instrText>
      </w:r>
      <w:r w:rsidRPr="00DF1B01">
        <w:rPr>
          <w:b/>
          <w:bCs/>
        </w:rPr>
        <w:fldChar w:fldCharType="separate"/>
      </w:r>
      <w:r w:rsidRPr="00DF1B01">
        <w:rPr>
          <w:b/>
          <w:bCs/>
          <w:noProof/>
        </w:rPr>
        <w:t>1</w:t>
      </w:r>
      <w:r w:rsidRPr="00DF1B01">
        <w:rPr>
          <w:b/>
          <w:bCs/>
        </w:rPr>
        <w:fldChar w:fldCharType="end"/>
      </w:r>
      <w:r w:rsidRPr="00DF1B01">
        <w:rPr>
          <w:b/>
          <w:bCs/>
        </w:rPr>
        <w:t>:</w:t>
      </w:r>
      <w:r w:rsidRPr="00DF1B01">
        <w:rPr>
          <w:b/>
          <w:bCs/>
        </w:rPr>
        <w:tab/>
      </w:r>
      <w:r w:rsidRPr="00DF1B01">
        <w:rPr>
          <w:b/>
          <w:bCs/>
          <w:lang w:eastAsia="zh-CN"/>
        </w:rPr>
        <w:t>SSB based BC is not specified, or to be specified with other metric instead of MOP metric.</w:t>
      </w:r>
    </w:p>
    <w:p w14:paraId="6888BBF7" w14:textId="76DEFB45" w:rsidR="00091CF3" w:rsidRPr="004C0462" w:rsidRDefault="0004379D" w:rsidP="00091CF3">
      <w:pPr>
        <w:pStyle w:val="2"/>
        <w:keepLines/>
        <w:spacing w:before="180" w:after="180"/>
        <w:ind w:right="0"/>
        <w:rPr>
          <w:b w:val="0"/>
          <w:sz w:val="32"/>
          <w:szCs w:val="32"/>
        </w:rPr>
      </w:pPr>
      <w:r>
        <w:rPr>
          <w:b w:val="0"/>
          <w:sz w:val="32"/>
          <w:szCs w:val="32"/>
        </w:rPr>
        <w:t>Side condition of CSI-RS based BC</w:t>
      </w:r>
    </w:p>
    <w:p w14:paraId="47CF5AD0" w14:textId="77777777" w:rsidR="001F287D" w:rsidRDefault="00044163" w:rsidP="00A5365F">
      <w:pPr>
        <w:spacing w:after="120"/>
        <w:rPr>
          <w:lang w:eastAsia="zh-CN"/>
        </w:rPr>
      </w:pPr>
      <w:r>
        <w:rPr>
          <w:lang w:eastAsia="zh-CN"/>
        </w:rPr>
        <w:t xml:space="preserve">Based on the discussions in previous meetings, it is the consensus that CSI-RS based BC will be specified and the </w:t>
      </w:r>
      <w:r w:rsidR="00A51A38">
        <w:rPr>
          <w:lang w:eastAsia="zh-CN"/>
        </w:rPr>
        <w:t xml:space="preserve">parameter </w:t>
      </w:r>
      <w:r>
        <w:rPr>
          <w:lang w:eastAsia="zh-CN"/>
        </w:rPr>
        <w:t xml:space="preserve">configuration is </w:t>
      </w:r>
      <w:r w:rsidR="00A51A38">
        <w:rPr>
          <w:lang w:eastAsia="zh-CN"/>
        </w:rPr>
        <w:t xml:space="preserve">getting </w:t>
      </w:r>
      <w:r>
        <w:rPr>
          <w:lang w:eastAsia="zh-CN"/>
        </w:rPr>
        <w:t>converged.</w:t>
      </w:r>
      <w:r w:rsidR="00A51A38">
        <w:rPr>
          <w:lang w:eastAsia="zh-CN"/>
        </w:rPr>
        <w:t xml:space="preserve"> </w:t>
      </w:r>
    </w:p>
    <w:p w14:paraId="3894C805" w14:textId="3D9F8A1B" w:rsidR="001F287D" w:rsidRDefault="001F287D" w:rsidP="00A5365F">
      <w:pPr>
        <w:spacing w:after="120"/>
        <w:rPr>
          <w:lang w:eastAsia="zh-CN"/>
        </w:rPr>
      </w:pPr>
      <w:r>
        <w:rPr>
          <w:lang w:eastAsia="zh-CN"/>
        </w:rPr>
        <w:t xml:space="preserve">P1 CSI-RS is not important in Rel-15 BC because SSB and CSI-RS are both present with the same PSD. For Rel-16 CSI-RS based BC, SSB is restricted to a low power level, thus P1 CSI-RS is better to be configured with higher PSD with QCL type D </w:t>
      </w:r>
      <w:r w:rsidR="009A28B7">
        <w:rPr>
          <w:lang w:eastAsia="zh-CN"/>
        </w:rPr>
        <w:t>to</w:t>
      </w:r>
      <w:r>
        <w:rPr>
          <w:lang w:eastAsia="zh-CN"/>
        </w:rPr>
        <w:t xml:space="preserve"> SSB.</w:t>
      </w:r>
    </w:p>
    <w:p w14:paraId="05343EBB" w14:textId="2BB91D68" w:rsidR="009C4E5F" w:rsidRDefault="001F287D" w:rsidP="00A5365F">
      <w:pPr>
        <w:spacing w:after="120"/>
        <w:rPr>
          <w:lang w:eastAsia="zh-CN"/>
        </w:rPr>
      </w:pPr>
      <w:r>
        <w:rPr>
          <w:lang w:eastAsia="zh-CN"/>
        </w:rPr>
        <w:t>A</w:t>
      </w:r>
      <w:r w:rsidR="009A28B7">
        <w:rPr>
          <w:lang w:eastAsia="zh-CN"/>
        </w:rPr>
        <w:t>bout</w:t>
      </w:r>
      <w:r w:rsidR="00A51A38">
        <w:rPr>
          <w:lang w:eastAsia="zh-CN"/>
        </w:rPr>
        <w:t xml:space="preserve"> P2 CSI-RS</w:t>
      </w:r>
      <w:r>
        <w:rPr>
          <w:lang w:eastAsia="zh-CN"/>
        </w:rPr>
        <w:t>, we think it</w:t>
      </w:r>
      <w:r w:rsidR="00A51A38">
        <w:rPr>
          <w:lang w:eastAsia="zh-CN"/>
        </w:rPr>
        <w:t xml:space="preserve"> is not necessary in test environment. P2 CSI-RS is for the DL TX beam refinement at gNB side, however, the antenna of gNB simulator in test equipment is not antenna array but a single probe</w:t>
      </w:r>
      <w:r w:rsidR="00D2483C">
        <w:rPr>
          <w:lang w:eastAsia="zh-CN"/>
        </w:rPr>
        <w:t xml:space="preserve"> without beam forming capability. So it will be a waste of resource to configure P2 CSI-RS.</w:t>
      </w:r>
    </w:p>
    <w:p w14:paraId="7F32A787" w14:textId="78B9B844" w:rsidR="001F287D" w:rsidRDefault="001F287D" w:rsidP="00A5365F">
      <w:pPr>
        <w:spacing w:after="120"/>
        <w:rPr>
          <w:lang w:eastAsia="zh-CN"/>
        </w:rPr>
      </w:pPr>
      <w:r>
        <w:rPr>
          <w:rFonts w:hint="eastAsia"/>
          <w:lang w:eastAsia="zh-CN"/>
        </w:rPr>
        <w:t>P</w:t>
      </w:r>
      <w:r>
        <w:rPr>
          <w:lang w:eastAsia="zh-CN"/>
        </w:rPr>
        <w:t>3 CSI-RS plays the dominant role in CSI-RS based BC. Since P2 CSI-RS is not necessary to be configured, P3 CSI-RS can be configured with QCL type D</w:t>
      </w:r>
      <w:r w:rsidR="009A28B7">
        <w:rPr>
          <w:lang w:eastAsia="zh-CN"/>
        </w:rPr>
        <w:t xml:space="preserve"> to</w:t>
      </w:r>
      <w:r>
        <w:rPr>
          <w:lang w:eastAsia="zh-CN"/>
        </w:rPr>
        <w:t xml:space="preserve"> P1 CSI-RS. To achieve best beam correspondence performance, it is suggested to use </w:t>
      </w:r>
      <w:r w:rsidRPr="00044163">
        <w:rPr>
          <w:i/>
          <w:iCs/>
          <w:lang w:eastAsia="zh-CN"/>
        </w:rPr>
        <w:t xml:space="preserve">maxNumberRxBeam </w:t>
      </w:r>
      <w:r w:rsidR="009A28B7">
        <w:rPr>
          <w:lang w:eastAsia="zh-CN"/>
        </w:rPr>
        <w:t>based on UE capability rather than a fixed value as P3 CSI-RS repetitions per resource set.</w:t>
      </w:r>
    </w:p>
    <w:p w14:paraId="07DEF7C0" w14:textId="0CC926DB" w:rsidR="009A28B7" w:rsidRPr="00E97AB9" w:rsidRDefault="00E97AB9" w:rsidP="00E97AB9">
      <w:pPr>
        <w:pStyle w:val="ae"/>
        <w:spacing w:after="120"/>
        <w:ind w:left="1418" w:hanging="1418"/>
        <w:rPr>
          <w:lang w:eastAsia="zh-CN"/>
        </w:rPr>
      </w:pPr>
      <w:r w:rsidRPr="00101A9A">
        <w:t xml:space="preserve">Proposal </w:t>
      </w:r>
      <w:r>
        <w:t>2</w:t>
      </w:r>
      <w:r w:rsidRPr="00101A9A">
        <w:t>:</w:t>
      </w:r>
      <w:r w:rsidRPr="00101A9A">
        <w:tab/>
      </w:r>
      <w:r>
        <w:rPr>
          <w:lang w:eastAsia="zh-CN"/>
        </w:rPr>
        <w:t>P2 CSI-RS is not necessary</w:t>
      </w:r>
      <w:r w:rsidR="00E1039D">
        <w:rPr>
          <w:lang w:eastAsia="zh-CN"/>
        </w:rPr>
        <w:t xml:space="preserve"> for CSI-RS based BC</w:t>
      </w:r>
      <w:r>
        <w:rPr>
          <w:lang w:eastAsia="zh-CN"/>
        </w:rPr>
        <w:t>, and Alt.1 is proposed for most of parameters as shown in the table.</w:t>
      </w:r>
    </w:p>
    <w:tbl>
      <w:tblPr>
        <w:tblW w:w="9881" w:type="dxa"/>
        <w:tblCellMar>
          <w:left w:w="0" w:type="dxa"/>
          <w:right w:w="0" w:type="dxa"/>
        </w:tblCellMar>
        <w:tblLook w:val="0600" w:firstRow="0" w:lastRow="0" w:firstColumn="0" w:lastColumn="0" w:noHBand="1" w:noVBand="1"/>
      </w:tblPr>
      <w:tblGrid>
        <w:gridCol w:w="1471"/>
        <w:gridCol w:w="6759"/>
        <w:gridCol w:w="1651"/>
      </w:tblGrid>
      <w:tr w:rsidR="00044163" w:rsidRPr="00044163" w14:paraId="703644F6" w14:textId="27A6FA53" w:rsidTr="00044163">
        <w:trPr>
          <w:trHeight w:val="242"/>
        </w:trPr>
        <w:tc>
          <w:tcPr>
            <w:tcW w:w="1471"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5EC935F8" w14:textId="77777777" w:rsidR="00044163" w:rsidRPr="00044163" w:rsidRDefault="00044163" w:rsidP="00044163">
            <w:pPr>
              <w:spacing w:after="120"/>
              <w:rPr>
                <w:lang w:eastAsia="zh-CN"/>
              </w:rPr>
            </w:pPr>
            <w:r w:rsidRPr="00044163">
              <w:rPr>
                <w:b/>
                <w:bCs/>
                <w:lang w:eastAsia="zh-CN"/>
              </w:rPr>
              <w:t>Parameter</w:t>
            </w:r>
          </w:p>
        </w:tc>
        <w:tc>
          <w:tcPr>
            <w:tcW w:w="6759"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682861A1" w14:textId="461FCD97" w:rsidR="00044163" w:rsidRPr="00044163" w:rsidRDefault="00044163" w:rsidP="00044163">
            <w:pPr>
              <w:spacing w:after="120"/>
              <w:rPr>
                <w:lang w:eastAsia="zh-CN"/>
              </w:rPr>
            </w:pPr>
            <w:r w:rsidRPr="00044163">
              <w:rPr>
                <w:b/>
                <w:bCs/>
                <w:lang w:eastAsia="zh-CN"/>
              </w:rPr>
              <w:t>Value</w:t>
            </w:r>
            <w:r>
              <w:rPr>
                <w:b/>
                <w:bCs/>
                <w:lang w:eastAsia="zh-CN"/>
              </w:rPr>
              <w:t xml:space="preserve"> in WF</w:t>
            </w:r>
          </w:p>
        </w:tc>
        <w:tc>
          <w:tcPr>
            <w:tcW w:w="1651" w:type="dxa"/>
            <w:tcBorders>
              <w:top w:val="single" w:sz="6" w:space="0" w:color="000000"/>
              <w:left w:val="single" w:sz="6" w:space="0" w:color="000000"/>
              <w:bottom w:val="single" w:sz="6" w:space="0" w:color="000000"/>
              <w:right w:val="single" w:sz="6" w:space="0" w:color="000000"/>
            </w:tcBorders>
            <w:shd w:val="clear" w:color="auto" w:fill="000000"/>
          </w:tcPr>
          <w:p w14:paraId="4BDE0630" w14:textId="51D0DB40" w:rsidR="00044163" w:rsidRPr="00044163" w:rsidRDefault="00044163" w:rsidP="00044163">
            <w:pPr>
              <w:spacing w:after="120"/>
              <w:rPr>
                <w:b/>
                <w:bCs/>
                <w:lang w:eastAsia="zh-CN"/>
              </w:rPr>
            </w:pPr>
            <w:r>
              <w:rPr>
                <w:b/>
                <w:bCs/>
                <w:lang w:eastAsia="zh-CN"/>
              </w:rPr>
              <w:t>Our proposal</w:t>
            </w:r>
          </w:p>
        </w:tc>
      </w:tr>
      <w:tr w:rsidR="00044163" w:rsidRPr="00044163" w14:paraId="6640D8A2" w14:textId="1FA03695" w:rsidTr="00044163">
        <w:trPr>
          <w:trHeight w:val="671"/>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D008BA6" w14:textId="77777777" w:rsidR="00044163" w:rsidRPr="00044163" w:rsidRDefault="00044163" w:rsidP="00044163">
            <w:pPr>
              <w:spacing w:after="120"/>
              <w:rPr>
                <w:lang w:eastAsia="zh-CN"/>
              </w:rPr>
            </w:pPr>
            <w:r w:rsidRPr="00044163">
              <w:rPr>
                <w:lang w:eastAsia="zh-CN"/>
              </w:rPr>
              <w:t>P1 CSI-RS periodicity</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8FA49ED" w14:textId="77777777" w:rsidR="00044163" w:rsidRPr="00044163" w:rsidRDefault="00044163" w:rsidP="00044163">
            <w:pPr>
              <w:spacing w:after="120"/>
              <w:rPr>
                <w:lang w:eastAsia="zh-CN"/>
              </w:rPr>
            </w:pPr>
            <w:r w:rsidRPr="00044163">
              <w:rPr>
                <w:lang w:eastAsia="zh-CN"/>
              </w:rPr>
              <w:t>Alt.1: P1 CSI-RS is configured with [TBD] ms periodicity, the QCL (qcl-TypeD) relation is configured as ‘SSB’</w:t>
            </w:r>
          </w:p>
          <w:p w14:paraId="44F2F538" w14:textId="77777777" w:rsidR="00044163" w:rsidRPr="00044163" w:rsidRDefault="00044163" w:rsidP="00044163">
            <w:pPr>
              <w:spacing w:after="120"/>
              <w:rPr>
                <w:lang w:eastAsia="zh-CN"/>
              </w:rPr>
            </w:pPr>
            <w:r w:rsidRPr="00044163">
              <w:rPr>
                <w:lang w:eastAsia="zh-CN"/>
              </w:rPr>
              <w:t>Alt.2: P1 CSI-RS is not configured; instead aperiodic P2 CSI-RS can be considered if necessary. If P2 CSI-RS is supported, its qcl-TypeD is ‘SSB’ [2]</w:t>
            </w:r>
          </w:p>
          <w:p w14:paraId="37B6434E" w14:textId="77777777" w:rsidR="00044163" w:rsidRPr="00044163" w:rsidRDefault="00044163" w:rsidP="00044163">
            <w:pPr>
              <w:spacing w:after="120"/>
              <w:rPr>
                <w:lang w:eastAsia="zh-CN"/>
              </w:rPr>
            </w:pPr>
            <w:r w:rsidRPr="00044163">
              <w:rPr>
                <w:lang w:eastAsia="zh-CN"/>
              </w:rPr>
              <w:t>Alt.3: P1 CSI-RS is configured with [TBD] ms periodicity, the QCL (qcl-TypeD) relation is configured as ‘none’</w:t>
            </w:r>
          </w:p>
        </w:tc>
        <w:tc>
          <w:tcPr>
            <w:tcW w:w="1651" w:type="dxa"/>
            <w:tcBorders>
              <w:top w:val="single" w:sz="6" w:space="0" w:color="000000"/>
              <w:left w:val="single" w:sz="6" w:space="0" w:color="000000"/>
              <w:bottom w:val="single" w:sz="6" w:space="0" w:color="000000"/>
              <w:right w:val="single" w:sz="6" w:space="0" w:color="000000"/>
            </w:tcBorders>
          </w:tcPr>
          <w:p w14:paraId="605AAF1E" w14:textId="6B515DAC"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044163" w:rsidRPr="00044163" w14:paraId="3665575F" w14:textId="11FD0C8F" w:rsidTr="00044163">
        <w:trPr>
          <w:trHeight w:val="847"/>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0C39BC3" w14:textId="77777777" w:rsidR="00044163" w:rsidRPr="00044163" w:rsidRDefault="00044163" w:rsidP="00044163">
            <w:pPr>
              <w:spacing w:after="120"/>
              <w:rPr>
                <w:lang w:eastAsia="zh-CN"/>
              </w:rPr>
            </w:pPr>
            <w:r w:rsidRPr="00044163">
              <w:rPr>
                <w:lang w:eastAsia="zh-CN"/>
              </w:rPr>
              <w:t>P3 CSI-RS repetitions per resource set</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B3B6AAB" w14:textId="77777777" w:rsidR="00044163" w:rsidRPr="00044163" w:rsidRDefault="00044163" w:rsidP="00044163">
            <w:pPr>
              <w:spacing w:after="120"/>
              <w:rPr>
                <w:lang w:eastAsia="zh-CN"/>
              </w:rPr>
            </w:pPr>
            <w:r w:rsidRPr="00044163">
              <w:rPr>
                <w:lang w:eastAsia="zh-CN"/>
              </w:rPr>
              <w:t xml:space="preserve">Alt. 1: </w:t>
            </w:r>
            <w:r w:rsidRPr="00044163">
              <w:rPr>
                <w:i/>
                <w:iCs/>
                <w:lang w:eastAsia="zh-CN"/>
              </w:rPr>
              <w:t xml:space="preserve">maxNumberRxBeam </w:t>
            </w:r>
            <w:r w:rsidRPr="00044163">
              <w:rPr>
                <w:lang w:eastAsia="zh-CN"/>
              </w:rPr>
              <w:t>in UE capability IE of</w:t>
            </w:r>
            <w:r w:rsidRPr="00044163">
              <w:rPr>
                <w:i/>
                <w:iCs/>
                <w:lang w:eastAsia="zh-CN"/>
              </w:rPr>
              <w:t xml:space="preserve"> MIMO-ParametersPerBand</w:t>
            </w:r>
          </w:p>
          <w:p w14:paraId="4178125D" w14:textId="77777777" w:rsidR="00044163" w:rsidRPr="00044163" w:rsidRDefault="00044163" w:rsidP="00044163">
            <w:pPr>
              <w:spacing w:after="120"/>
              <w:rPr>
                <w:lang w:eastAsia="zh-CN"/>
              </w:rPr>
            </w:pPr>
            <w:r w:rsidRPr="00044163">
              <w:rPr>
                <w:lang w:eastAsia="zh-CN"/>
              </w:rPr>
              <w:t>Alt. 2: 8</w:t>
            </w:r>
          </w:p>
        </w:tc>
        <w:tc>
          <w:tcPr>
            <w:tcW w:w="1651" w:type="dxa"/>
            <w:tcBorders>
              <w:top w:val="single" w:sz="6" w:space="0" w:color="000000"/>
              <w:left w:val="single" w:sz="6" w:space="0" w:color="000000"/>
              <w:bottom w:val="single" w:sz="6" w:space="0" w:color="000000"/>
              <w:right w:val="single" w:sz="6" w:space="0" w:color="000000"/>
            </w:tcBorders>
          </w:tcPr>
          <w:p w14:paraId="33D78AB0" w14:textId="53430DDD"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044163" w:rsidRPr="00044163" w14:paraId="214487DE" w14:textId="6EF05960" w:rsidTr="00044163">
        <w:trPr>
          <w:trHeight w:val="242"/>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8D5AC54" w14:textId="77777777" w:rsidR="00044163" w:rsidRPr="00044163" w:rsidRDefault="00044163" w:rsidP="00044163">
            <w:pPr>
              <w:spacing w:after="120"/>
              <w:rPr>
                <w:lang w:eastAsia="zh-CN"/>
              </w:rPr>
            </w:pPr>
            <w:r w:rsidRPr="00044163">
              <w:rPr>
                <w:lang w:eastAsia="zh-CN"/>
              </w:rPr>
              <w:t>P3 CSI-RS configuration repetition</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8410408" w14:textId="77777777" w:rsidR="00044163" w:rsidRPr="00044163" w:rsidRDefault="00044163" w:rsidP="00044163">
            <w:pPr>
              <w:spacing w:after="120"/>
              <w:rPr>
                <w:lang w:eastAsia="zh-CN"/>
              </w:rPr>
            </w:pPr>
            <w:r w:rsidRPr="00044163">
              <w:rPr>
                <w:lang w:eastAsia="zh-CN"/>
              </w:rPr>
              <w:t>on</w:t>
            </w:r>
          </w:p>
        </w:tc>
        <w:tc>
          <w:tcPr>
            <w:tcW w:w="1651" w:type="dxa"/>
            <w:tcBorders>
              <w:top w:val="single" w:sz="6" w:space="0" w:color="000000"/>
              <w:left w:val="single" w:sz="6" w:space="0" w:color="000000"/>
              <w:bottom w:val="single" w:sz="6" w:space="0" w:color="000000"/>
              <w:right w:val="single" w:sz="6" w:space="0" w:color="000000"/>
            </w:tcBorders>
          </w:tcPr>
          <w:p w14:paraId="15A1B71B" w14:textId="0B4717ED" w:rsidR="00044163" w:rsidRPr="006F5AE6" w:rsidRDefault="00044163" w:rsidP="00044163">
            <w:pPr>
              <w:spacing w:after="120"/>
              <w:rPr>
                <w:highlight w:val="yellow"/>
                <w:lang w:eastAsia="zh-CN"/>
              </w:rPr>
            </w:pPr>
            <w:r w:rsidRPr="006F5AE6">
              <w:rPr>
                <w:highlight w:val="yellow"/>
                <w:lang w:eastAsia="zh-CN"/>
              </w:rPr>
              <w:sym w:font="Wingdings" w:char="F0DF"/>
            </w:r>
          </w:p>
        </w:tc>
      </w:tr>
      <w:tr w:rsidR="00044163" w:rsidRPr="00044163" w14:paraId="57183DF1" w14:textId="77FA4AC4" w:rsidTr="00044163">
        <w:trPr>
          <w:trHeight w:val="503"/>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D1D04C5" w14:textId="77777777" w:rsidR="00044163" w:rsidRPr="00044163" w:rsidRDefault="00044163" w:rsidP="00044163">
            <w:pPr>
              <w:spacing w:after="120"/>
              <w:rPr>
                <w:lang w:eastAsia="zh-CN"/>
              </w:rPr>
            </w:pPr>
            <w:r w:rsidRPr="00044163">
              <w:rPr>
                <w:lang w:eastAsia="zh-CN"/>
              </w:rPr>
              <w:t>P3 CSI-RS trigger</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D4CF174" w14:textId="77777777" w:rsidR="00044163" w:rsidRPr="00044163" w:rsidRDefault="00044163" w:rsidP="00044163">
            <w:pPr>
              <w:spacing w:after="120"/>
              <w:rPr>
                <w:lang w:eastAsia="zh-CN"/>
              </w:rPr>
            </w:pPr>
            <w:r w:rsidRPr="00044163">
              <w:rPr>
                <w:lang w:eastAsia="zh-CN"/>
              </w:rPr>
              <w:t>Alt.1: once P1 CSI-RS is finished</w:t>
            </w:r>
          </w:p>
          <w:p w14:paraId="4BD7BA98" w14:textId="77777777" w:rsidR="00044163" w:rsidRPr="00044163" w:rsidRDefault="00044163" w:rsidP="00044163">
            <w:pPr>
              <w:spacing w:after="120"/>
              <w:rPr>
                <w:lang w:eastAsia="zh-CN"/>
              </w:rPr>
            </w:pPr>
            <w:r w:rsidRPr="00044163">
              <w:rPr>
                <w:lang w:eastAsia="zh-CN"/>
              </w:rPr>
              <w:t>Alt.2: once every SSB cycle (20 ms) if P1 CSI-RS is not configured</w:t>
            </w:r>
          </w:p>
          <w:p w14:paraId="2E1E2FB0" w14:textId="77777777" w:rsidR="00044163" w:rsidRPr="00044163" w:rsidRDefault="00044163" w:rsidP="00044163">
            <w:pPr>
              <w:spacing w:after="120"/>
              <w:rPr>
                <w:lang w:eastAsia="zh-CN"/>
              </w:rPr>
            </w:pPr>
            <w:r w:rsidRPr="00044163">
              <w:rPr>
                <w:lang w:eastAsia="zh-CN"/>
              </w:rPr>
              <w:t>* The test time for Alt.1 is assumed less than or equal to Alt.2</w:t>
            </w:r>
          </w:p>
        </w:tc>
        <w:tc>
          <w:tcPr>
            <w:tcW w:w="1651" w:type="dxa"/>
            <w:tcBorders>
              <w:top w:val="single" w:sz="6" w:space="0" w:color="000000"/>
              <w:left w:val="single" w:sz="6" w:space="0" w:color="000000"/>
              <w:bottom w:val="single" w:sz="6" w:space="0" w:color="000000"/>
              <w:right w:val="single" w:sz="6" w:space="0" w:color="000000"/>
            </w:tcBorders>
          </w:tcPr>
          <w:p w14:paraId="581337BD" w14:textId="2F8402A9"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044163" w:rsidRPr="00044163" w14:paraId="0E676DC3" w14:textId="744E3548" w:rsidTr="00044163">
        <w:trPr>
          <w:trHeight w:val="605"/>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0D1992" w14:textId="77777777" w:rsidR="00044163" w:rsidRPr="00044163" w:rsidRDefault="00044163" w:rsidP="00044163">
            <w:pPr>
              <w:spacing w:after="120"/>
              <w:rPr>
                <w:lang w:eastAsia="zh-CN"/>
              </w:rPr>
            </w:pPr>
            <w:r w:rsidRPr="00044163">
              <w:rPr>
                <w:lang w:eastAsia="zh-CN"/>
              </w:rPr>
              <w:t>Tracking CSI-RS periodicity</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99AD9C6" w14:textId="77777777" w:rsidR="00044163" w:rsidRPr="00044163" w:rsidRDefault="00044163" w:rsidP="00044163">
            <w:pPr>
              <w:spacing w:after="120"/>
              <w:rPr>
                <w:lang w:eastAsia="zh-CN"/>
              </w:rPr>
            </w:pPr>
            <w:r w:rsidRPr="00044163">
              <w:rPr>
                <w:lang w:eastAsia="zh-CN"/>
              </w:rPr>
              <w:t>reuse Rel-15</w:t>
            </w:r>
          </w:p>
          <w:p w14:paraId="14A12B58" w14:textId="77777777" w:rsidR="00044163" w:rsidRPr="00044163" w:rsidRDefault="00044163" w:rsidP="00044163">
            <w:pPr>
              <w:spacing w:after="120"/>
              <w:rPr>
                <w:lang w:eastAsia="zh-CN"/>
              </w:rPr>
            </w:pPr>
            <w:r w:rsidRPr="00044163">
              <w:rPr>
                <w:lang w:eastAsia="zh-CN"/>
              </w:rPr>
              <w:t>60 kHz SCS: 40 slots for CSI-RS resources 1 and 2</w:t>
            </w:r>
          </w:p>
          <w:p w14:paraId="06087B1B" w14:textId="77777777" w:rsidR="00044163" w:rsidRPr="00044163" w:rsidRDefault="00044163" w:rsidP="00044163">
            <w:pPr>
              <w:spacing w:after="120"/>
              <w:rPr>
                <w:lang w:eastAsia="zh-CN"/>
              </w:rPr>
            </w:pPr>
            <w:r w:rsidRPr="00044163">
              <w:rPr>
                <w:lang w:eastAsia="zh-CN"/>
              </w:rPr>
              <w:t>120 kHz SCS: 80 slots for CSI-RS resources 1 and 2</w:t>
            </w:r>
          </w:p>
        </w:tc>
        <w:tc>
          <w:tcPr>
            <w:tcW w:w="1651" w:type="dxa"/>
            <w:tcBorders>
              <w:top w:val="single" w:sz="6" w:space="0" w:color="000000"/>
              <w:left w:val="single" w:sz="6" w:space="0" w:color="000000"/>
              <w:bottom w:val="single" w:sz="6" w:space="0" w:color="000000"/>
              <w:right w:val="single" w:sz="6" w:space="0" w:color="000000"/>
            </w:tcBorders>
          </w:tcPr>
          <w:p w14:paraId="775F135F" w14:textId="3D5B881C" w:rsidR="00044163" w:rsidRPr="006F5AE6" w:rsidRDefault="00044163" w:rsidP="00044163">
            <w:pPr>
              <w:spacing w:after="120"/>
              <w:rPr>
                <w:highlight w:val="yellow"/>
                <w:lang w:eastAsia="zh-CN"/>
              </w:rPr>
            </w:pPr>
            <w:r w:rsidRPr="006F5AE6">
              <w:rPr>
                <w:highlight w:val="yellow"/>
                <w:lang w:eastAsia="zh-CN"/>
              </w:rPr>
              <w:sym w:font="Wingdings" w:char="F0DF"/>
            </w:r>
          </w:p>
        </w:tc>
      </w:tr>
      <w:tr w:rsidR="00044163" w:rsidRPr="00044163" w14:paraId="0AAF62BD" w14:textId="15772C69" w:rsidTr="00044163">
        <w:trPr>
          <w:trHeight w:val="1339"/>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0EA9919" w14:textId="77777777" w:rsidR="00044163" w:rsidRPr="00044163" w:rsidRDefault="00044163" w:rsidP="00044163">
            <w:pPr>
              <w:spacing w:after="120"/>
              <w:rPr>
                <w:lang w:eastAsia="zh-CN"/>
              </w:rPr>
            </w:pPr>
            <w:r w:rsidRPr="00044163">
              <w:rPr>
                <w:lang w:eastAsia="zh-CN"/>
              </w:rPr>
              <w:lastRenderedPageBreak/>
              <w:t>P3 CSI-RS QCL info</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30023F5" w14:textId="77777777" w:rsidR="00044163" w:rsidRPr="00044163" w:rsidRDefault="00044163" w:rsidP="00044163">
            <w:pPr>
              <w:spacing w:after="120"/>
              <w:rPr>
                <w:lang w:eastAsia="zh-CN"/>
              </w:rPr>
            </w:pPr>
            <w:r w:rsidRPr="00044163">
              <w:rPr>
                <w:lang w:eastAsia="zh-CN"/>
              </w:rPr>
              <w:t>Alt.1: Type D to P1 CSI-RS</w:t>
            </w:r>
          </w:p>
          <w:p w14:paraId="2770399C" w14:textId="77777777" w:rsidR="00044163" w:rsidRPr="00044163" w:rsidRDefault="00044163" w:rsidP="00044163">
            <w:pPr>
              <w:spacing w:after="120"/>
              <w:rPr>
                <w:lang w:eastAsia="zh-CN"/>
              </w:rPr>
            </w:pPr>
            <w:r w:rsidRPr="00044163">
              <w:rPr>
                <w:lang w:eastAsia="zh-CN"/>
              </w:rPr>
              <w:t>Alt.2:</w:t>
            </w:r>
          </w:p>
          <w:p w14:paraId="175ED3B7" w14:textId="77777777" w:rsidR="00044163" w:rsidRPr="00044163" w:rsidRDefault="00044163" w:rsidP="00044163">
            <w:pPr>
              <w:spacing w:after="120"/>
              <w:rPr>
                <w:lang w:eastAsia="zh-CN"/>
              </w:rPr>
            </w:pPr>
            <w:r w:rsidRPr="00044163">
              <w:rPr>
                <w:lang w:eastAsia="zh-CN"/>
              </w:rPr>
              <w:t>If P2 CSI-RS is transmitted;</w:t>
            </w:r>
          </w:p>
          <w:p w14:paraId="2BECD63E" w14:textId="77777777" w:rsidR="00044163" w:rsidRPr="00044163" w:rsidRDefault="00044163" w:rsidP="00044163">
            <w:pPr>
              <w:spacing w:after="120"/>
              <w:rPr>
                <w:lang w:eastAsia="zh-CN"/>
              </w:rPr>
            </w:pPr>
            <w:r w:rsidRPr="00044163">
              <w:rPr>
                <w:lang w:eastAsia="zh-CN"/>
              </w:rPr>
              <w:t>- Type A to TRS</w:t>
            </w:r>
          </w:p>
          <w:p w14:paraId="37E3DC4B" w14:textId="77777777" w:rsidR="00044163" w:rsidRPr="00044163" w:rsidRDefault="00044163" w:rsidP="00044163">
            <w:pPr>
              <w:spacing w:after="120"/>
              <w:rPr>
                <w:lang w:eastAsia="zh-CN"/>
              </w:rPr>
            </w:pPr>
            <w:r w:rsidRPr="00044163">
              <w:rPr>
                <w:lang w:eastAsia="zh-CN"/>
              </w:rPr>
              <w:t>- Type D to P2 CSI-RS</w:t>
            </w:r>
          </w:p>
          <w:p w14:paraId="3B8705EF" w14:textId="77777777" w:rsidR="00044163" w:rsidRPr="00044163" w:rsidRDefault="00044163" w:rsidP="00044163">
            <w:pPr>
              <w:spacing w:after="120"/>
              <w:rPr>
                <w:lang w:eastAsia="zh-CN"/>
              </w:rPr>
            </w:pPr>
            <w:r w:rsidRPr="00044163">
              <w:rPr>
                <w:lang w:eastAsia="zh-CN"/>
              </w:rPr>
              <w:t>Otherwise;</w:t>
            </w:r>
          </w:p>
          <w:p w14:paraId="45FB6FC0" w14:textId="77777777" w:rsidR="00044163" w:rsidRPr="00044163" w:rsidRDefault="00044163" w:rsidP="00044163">
            <w:pPr>
              <w:spacing w:after="120"/>
              <w:rPr>
                <w:lang w:eastAsia="zh-CN"/>
              </w:rPr>
            </w:pPr>
            <w:r w:rsidRPr="00044163">
              <w:rPr>
                <w:lang w:eastAsia="zh-CN"/>
              </w:rPr>
              <w:t>- Type C to SSB </w:t>
            </w:r>
          </w:p>
          <w:p w14:paraId="59FAEEFE" w14:textId="77777777" w:rsidR="00044163" w:rsidRPr="00044163" w:rsidRDefault="00044163" w:rsidP="00044163">
            <w:pPr>
              <w:spacing w:after="120"/>
              <w:rPr>
                <w:lang w:eastAsia="zh-CN"/>
              </w:rPr>
            </w:pPr>
            <w:r w:rsidRPr="00044163">
              <w:rPr>
                <w:lang w:eastAsia="zh-CN"/>
              </w:rPr>
              <w:t>- Type D to SSB</w:t>
            </w:r>
          </w:p>
        </w:tc>
        <w:tc>
          <w:tcPr>
            <w:tcW w:w="1651" w:type="dxa"/>
            <w:tcBorders>
              <w:top w:val="single" w:sz="6" w:space="0" w:color="000000"/>
              <w:left w:val="single" w:sz="6" w:space="0" w:color="000000"/>
              <w:bottom w:val="single" w:sz="6" w:space="0" w:color="000000"/>
              <w:right w:val="single" w:sz="6" w:space="0" w:color="000000"/>
            </w:tcBorders>
          </w:tcPr>
          <w:p w14:paraId="17EF663A" w14:textId="1C5C0C8A"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044163" w:rsidRPr="00044163" w14:paraId="22FE6194" w14:textId="56318DBE" w:rsidTr="00044163">
        <w:trPr>
          <w:trHeight w:val="503"/>
        </w:trPr>
        <w:tc>
          <w:tcPr>
            <w:tcW w:w="1471"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56BA5AF" w14:textId="77777777" w:rsidR="00044163" w:rsidRPr="00044163" w:rsidRDefault="00044163" w:rsidP="00044163">
            <w:pPr>
              <w:spacing w:after="120"/>
              <w:rPr>
                <w:lang w:eastAsia="zh-CN"/>
              </w:rPr>
            </w:pPr>
            <w:r w:rsidRPr="00044163">
              <w:rPr>
                <w:lang w:eastAsia="zh-CN"/>
              </w:rPr>
              <w:t>P1 CSI-RS QCL info</w:t>
            </w:r>
          </w:p>
        </w:tc>
        <w:tc>
          <w:tcPr>
            <w:tcW w:w="6759"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DBFE6D2" w14:textId="77777777" w:rsidR="00044163" w:rsidRPr="00044163" w:rsidRDefault="00044163" w:rsidP="00044163">
            <w:pPr>
              <w:spacing w:after="120"/>
              <w:rPr>
                <w:lang w:eastAsia="zh-CN"/>
              </w:rPr>
            </w:pPr>
            <w:r w:rsidRPr="00044163">
              <w:rPr>
                <w:lang w:eastAsia="zh-CN"/>
              </w:rPr>
              <w:t>Alt.1: P1 CSI-RS is transmitted and the QCL relation is configured as ‘SSB’ [14]</w:t>
            </w:r>
          </w:p>
          <w:p w14:paraId="1606BB44" w14:textId="77777777" w:rsidR="00044163" w:rsidRPr="00044163" w:rsidRDefault="00044163" w:rsidP="00044163">
            <w:pPr>
              <w:spacing w:after="120"/>
              <w:rPr>
                <w:lang w:eastAsia="zh-CN"/>
              </w:rPr>
            </w:pPr>
            <w:r w:rsidRPr="00044163">
              <w:rPr>
                <w:lang w:eastAsia="zh-CN"/>
              </w:rPr>
              <w:t>Alt.2: P1 CSI-RS is not transmitted [2]</w:t>
            </w:r>
          </w:p>
          <w:p w14:paraId="1B4AE34A" w14:textId="77777777" w:rsidR="00044163" w:rsidRPr="00044163" w:rsidRDefault="00044163" w:rsidP="00044163">
            <w:pPr>
              <w:spacing w:after="120"/>
              <w:rPr>
                <w:lang w:eastAsia="zh-CN"/>
              </w:rPr>
            </w:pPr>
            <w:r w:rsidRPr="00044163">
              <w:rPr>
                <w:lang w:eastAsia="zh-CN"/>
              </w:rPr>
              <w:t>Alt.3: P1 CSI-RS is transmitted and the QCL relation is configured as ‘none’</w:t>
            </w:r>
          </w:p>
        </w:tc>
        <w:tc>
          <w:tcPr>
            <w:tcW w:w="1651" w:type="dxa"/>
            <w:tcBorders>
              <w:top w:val="single" w:sz="6" w:space="0" w:color="000000"/>
              <w:left w:val="single" w:sz="6" w:space="0" w:color="000000"/>
              <w:bottom w:val="single" w:sz="6" w:space="0" w:color="000000"/>
              <w:right w:val="single" w:sz="6" w:space="0" w:color="000000"/>
            </w:tcBorders>
          </w:tcPr>
          <w:p w14:paraId="4617A796" w14:textId="3C3F4912" w:rsidR="00044163" w:rsidRPr="006F5AE6" w:rsidRDefault="00044163" w:rsidP="00044163">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bl>
    <w:p w14:paraId="6FCC1DEF" w14:textId="77777777" w:rsidR="009C4E5F" w:rsidRPr="00044163" w:rsidRDefault="009C4E5F" w:rsidP="00A5365F">
      <w:pPr>
        <w:spacing w:after="120"/>
        <w:rPr>
          <w:lang w:eastAsia="zh-CN"/>
        </w:rPr>
      </w:pPr>
    </w:p>
    <w:p w14:paraId="72559676" w14:textId="532B6FC0" w:rsidR="00613729" w:rsidRDefault="00613729" w:rsidP="00A5365F">
      <w:pPr>
        <w:spacing w:after="120"/>
        <w:rPr>
          <w:lang w:eastAsia="zh-CN"/>
        </w:rPr>
      </w:pPr>
      <w:r>
        <w:rPr>
          <w:rFonts w:hint="eastAsia"/>
          <w:lang w:eastAsia="zh-CN"/>
        </w:rPr>
        <w:t>A</w:t>
      </w:r>
      <w:r>
        <w:rPr>
          <w:lang w:eastAsia="zh-CN"/>
        </w:rPr>
        <w:t>nother issue for CSI-RS based BC is the side condition. As shown in the WF [1], two methods to achieve “CSI-RS only” condition are listed:</w:t>
      </w:r>
    </w:p>
    <w:p w14:paraId="2BFA5270" w14:textId="77777777" w:rsidR="00613729" w:rsidRDefault="00613729" w:rsidP="00613729">
      <w:pPr>
        <w:pStyle w:val="a0"/>
        <w:rPr>
          <w:lang w:eastAsia="zh-CN"/>
        </w:rPr>
      </w:pPr>
    </w:p>
    <w:p w14:paraId="3D3961BD" w14:textId="77777777" w:rsidR="00613729" w:rsidRDefault="00613729" w:rsidP="00613729">
      <w:pPr>
        <w:pStyle w:val="a0"/>
        <w:rPr>
          <w:lang w:eastAsia="zh-CN"/>
        </w:rPr>
      </w:pPr>
      <w:r>
        <w:rPr>
          <w:noProof/>
          <w:lang w:eastAsia="zh-CN"/>
        </w:rPr>
        <mc:AlternateContent>
          <mc:Choice Requires="wps">
            <w:drawing>
              <wp:inline distT="0" distB="0" distL="0" distR="0" wp14:anchorId="6127DD9D" wp14:editId="516DB50A">
                <wp:extent cx="6241415" cy="1404620"/>
                <wp:effectExtent l="0" t="0" r="26035"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086E1E8E" w14:textId="77777777" w:rsidR="00613729" w:rsidRPr="00613729" w:rsidRDefault="00613729" w:rsidP="00613729">
                            <w:pPr>
                              <w:numPr>
                                <w:ilvl w:val="0"/>
                                <w:numId w:val="31"/>
                              </w:numPr>
                              <w:spacing w:after="180"/>
                              <w:rPr>
                                <w:rFonts w:ascii="Arial" w:eastAsia="Malgun Gothic" w:hAnsi="Arial" w:cs="Arial"/>
                                <w:lang w:eastAsia="ko-KR"/>
                              </w:rPr>
                            </w:pPr>
                            <w:r w:rsidRPr="00613729">
                              <w:rPr>
                                <w:rFonts w:ascii="Arial" w:eastAsia="Malgun Gothic" w:hAnsi="Arial" w:cs="Arial"/>
                                <w:lang w:eastAsia="ko-KR"/>
                              </w:rPr>
                              <w:t>How to achieve “CSI-RS only” condition</w:t>
                            </w:r>
                          </w:p>
                          <w:p w14:paraId="0396E363" w14:textId="77777777" w:rsidR="00613729" w:rsidRPr="00613729" w:rsidRDefault="00613729" w:rsidP="00613729">
                            <w:pPr>
                              <w:numPr>
                                <w:ilvl w:val="1"/>
                                <w:numId w:val="31"/>
                              </w:numPr>
                              <w:spacing w:after="180"/>
                              <w:rPr>
                                <w:rFonts w:ascii="Arial" w:eastAsia="Malgun Gothic" w:hAnsi="Arial" w:cs="Arial"/>
                                <w:lang w:eastAsia="ko-KR"/>
                              </w:rPr>
                            </w:pPr>
                            <w:r w:rsidRPr="00613729">
                              <w:rPr>
                                <w:rFonts w:ascii="Arial" w:eastAsia="Malgun Gothic" w:hAnsi="Arial" w:cs="Arial"/>
                                <w:lang w:eastAsia="ko-KR"/>
                              </w:rPr>
                              <w:t>Method 1: DUT is configured with an active BWP containing no SSB</w:t>
                            </w:r>
                          </w:p>
                          <w:p w14:paraId="4E9E107A" w14:textId="77777777" w:rsidR="00613729" w:rsidRPr="00613729" w:rsidRDefault="00613729" w:rsidP="00613729">
                            <w:pPr>
                              <w:numPr>
                                <w:ilvl w:val="1"/>
                                <w:numId w:val="31"/>
                              </w:numPr>
                              <w:spacing w:after="180"/>
                              <w:rPr>
                                <w:rFonts w:ascii="Arial" w:eastAsia="Malgun Gothic" w:hAnsi="Arial" w:cs="Arial"/>
                                <w:strike/>
                                <w:lang w:eastAsia="ko-KR"/>
                              </w:rPr>
                            </w:pPr>
                            <w:r w:rsidRPr="00613729">
                              <w:rPr>
                                <w:rFonts w:ascii="Arial" w:eastAsia="Malgun Gothic" w:hAnsi="Arial" w:cs="Arial"/>
                                <w:strike/>
                                <w:lang w:eastAsia="ko-KR"/>
                              </w:rPr>
                              <w:t>Method-2: SSB in wide beam and CSI-RS in fine beam from TE</w:t>
                            </w:r>
                          </w:p>
                          <w:p w14:paraId="20EAE50D" w14:textId="77777777" w:rsidR="00613729" w:rsidRPr="00613729" w:rsidRDefault="00613729" w:rsidP="00613729">
                            <w:pPr>
                              <w:numPr>
                                <w:ilvl w:val="1"/>
                                <w:numId w:val="31"/>
                              </w:numPr>
                              <w:spacing w:after="180"/>
                              <w:rPr>
                                <w:rFonts w:ascii="Arial" w:eastAsia="Malgun Gothic" w:hAnsi="Arial" w:cs="Arial"/>
                                <w:lang w:eastAsia="ko-KR"/>
                              </w:rPr>
                            </w:pPr>
                            <w:r w:rsidRPr="00613729">
                              <w:rPr>
                                <w:rFonts w:ascii="Arial" w:eastAsia="Malgun Gothic" w:hAnsi="Arial" w:cs="Arial"/>
                                <w:lang w:eastAsia="ko-KR"/>
                              </w:rPr>
                              <w:t>Method-3: SSB and CSI-RS are present, but SSB’s PSD is back-off by XdB from CSI-RS</w:t>
                            </w:r>
                          </w:p>
                          <w:p w14:paraId="6E61D732" w14:textId="77777777" w:rsidR="00613729" w:rsidRPr="00613729" w:rsidRDefault="00613729" w:rsidP="00613729">
                            <w:pPr>
                              <w:numPr>
                                <w:ilvl w:val="2"/>
                                <w:numId w:val="31"/>
                              </w:numPr>
                              <w:spacing w:after="180"/>
                              <w:rPr>
                                <w:rFonts w:ascii="Arial" w:eastAsia="Malgun Gothic" w:hAnsi="Arial" w:cs="Arial"/>
                                <w:lang w:eastAsia="ko-KR"/>
                              </w:rPr>
                            </w:pPr>
                            <w:r w:rsidRPr="00613729">
                              <w:rPr>
                                <w:rFonts w:ascii="Arial" w:eastAsia="Malgun Gothic" w:hAnsi="Arial" w:cs="Arial"/>
                                <w:lang w:eastAsia="ko-KR"/>
                              </w:rPr>
                              <w:t>X will be chosen during the RAN4#94 meeting</w:t>
                            </w:r>
                          </w:p>
                          <w:p w14:paraId="16E23525" w14:textId="6D576381" w:rsidR="00613729" w:rsidRPr="00613729" w:rsidRDefault="00613729" w:rsidP="002242B9">
                            <w:pPr>
                              <w:numPr>
                                <w:ilvl w:val="1"/>
                                <w:numId w:val="31"/>
                              </w:numPr>
                              <w:spacing w:after="180"/>
                              <w:rPr>
                                <w:rFonts w:ascii="Arial" w:eastAsia="Malgun Gothic" w:hAnsi="Arial" w:cs="Arial"/>
                                <w:lang w:eastAsia="ko-KR"/>
                              </w:rPr>
                            </w:pPr>
                            <w:r w:rsidRPr="00613729">
                              <w:rPr>
                                <w:rFonts w:ascii="Arial" w:eastAsia="Malgun Gothic" w:hAnsi="Arial" w:cs="Arial"/>
                                <w:lang w:eastAsia="ko-KR"/>
                              </w:rPr>
                              <w:t>A single method will be chosen during the RAN4 #94 meeting</w:t>
                            </w:r>
                          </w:p>
                        </w:txbxContent>
                      </wps:txbx>
                      <wps:bodyPr rot="0" vert="horz" wrap="square" lIns="91440" tIns="45720" rIns="91440" bIns="45720" anchor="t" anchorCtr="0">
                        <a:spAutoFit/>
                      </wps:bodyPr>
                    </wps:wsp>
                  </a:graphicData>
                </a:graphic>
              </wp:inline>
            </w:drawing>
          </mc:Choice>
          <mc:Fallback>
            <w:pict>
              <v:shape w14:anchorId="6127DD9D" id="_x0000_s1028"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">
                <v:textbox style="mso-fit-shape-to-text:t">
                  <w:txbxContent>
                    <w:p w14:paraId="086E1E8E" w14:textId="77777777" w:rsidR="00613729" w:rsidRPr="00613729" w:rsidRDefault="00613729" w:rsidP="00613729">
                      <w:pPr>
                        <w:numPr>
                          <w:ilvl w:val="0"/>
                          <w:numId w:val="31"/>
                        </w:numPr>
                        <w:spacing w:after="180"/>
                        <w:rPr>
                          <w:rFonts w:ascii="Arial" w:eastAsia="Malgun Gothic" w:hAnsi="Arial" w:cs="Arial"/>
                          <w:lang w:eastAsia="ko-KR"/>
                        </w:rPr>
                      </w:pPr>
                      <w:r w:rsidRPr="00613729">
                        <w:rPr>
                          <w:rFonts w:ascii="Arial" w:eastAsia="Malgun Gothic" w:hAnsi="Arial" w:cs="Arial"/>
                          <w:lang w:eastAsia="ko-KR"/>
                        </w:rPr>
                        <w:t>How to achieve “CSI-RS only” condition</w:t>
                      </w:r>
                    </w:p>
                    <w:p w14:paraId="0396E363" w14:textId="77777777" w:rsidR="00613729" w:rsidRPr="00613729" w:rsidRDefault="00613729" w:rsidP="00613729">
                      <w:pPr>
                        <w:numPr>
                          <w:ilvl w:val="1"/>
                          <w:numId w:val="31"/>
                        </w:numPr>
                        <w:spacing w:after="180"/>
                        <w:rPr>
                          <w:rFonts w:ascii="Arial" w:eastAsia="Malgun Gothic" w:hAnsi="Arial" w:cs="Arial"/>
                          <w:lang w:eastAsia="ko-KR"/>
                        </w:rPr>
                      </w:pPr>
                      <w:r w:rsidRPr="00613729">
                        <w:rPr>
                          <w:rFonts w:ascii="Arial" w:eastAsia="Malgun Gothic" w:hAnsi="Arial" w:cs="Arial"/>
                          <w:lang w:eastAsia="ko-KR"/>
                        </w:rPr>
                        <w:t>Method 1: DUT is configured with an active BWP containing no SSB</w:t>
                      </w:r>
                    </w:p>
                    <w:p w14:paraId="4E9E107A" w14:textId="77777777" w:rsidR="00613729" w:rsidRPr="00613729" w:rsidRDefault="00613729" w:rsidP="00613729">
                      <w:pPr>
                        <w:numPr>
                          <w:ilvl w:val="1"/>
                          <w:numId w:val="31"/>
                        </w:numPr>
                        <w:spacing w:after="180"/>
                        <w:rPr>
                          <w:rFonts w:ascii="Arial" w:eastAsia="Malgun Gothic" w:hAnsi="Arial" w:cs="Arial"/>
                          <w:strike/>
                          <w:lang w:eastAsia="ko-KR"/>
                        </w:rPr>
                      </w:pPr>
                      <w:r w:rsidRPr="00613729">
                        <w:rPr>
                          <w:rFonts w:ascii="Arial" w:eastAsia="Malgun Gothic" w:hAnsi="Arial" w:cs="Arial"/>
                          <w:strike/>
                          <w:lang w:eastAsia="ko-KR"/>
                        </w:rPr>
                        <w:t>Method-2: SSB in wide beam and CSI-RS in fine beam from TE</w:t>
                      </w:r>
                    </w:p>
                    <w:p w14:paraId="20EAE50D" w14:textId="77777777" w:rsidR="00613729" w:rsidRPr="00613729" w:rsidRDefault="00613729" w:rsidP="00613729">
                      <w:pPr>
                        <w:numPr>
                          <w:ilvl w:val="1"/>
                          <w:numId w:val="31"/>
                        </w:numPr>
                        <w:spacing w:after="180"/>
                        <w:rPr>
                          <w:rFonts w:ascii="Arial" w:eastAsia="Malgun Gothic" w:hAnsi="Arial" w:cs="Arial"/>
                          <w:lang w:eastAsia="ko-KR"/>
                        </w:rPr>
                      </w:pPr>
                      <w:r w:rsidRPr="00613729">
                        <w:rPr>
                          <w:rFonts w:ascii="Arial" w:eastAsia="Malgun Gothic" w:hAnsi="Arial" w:cs="Arial"/>
                          <w:lang w:eastAsia="ko-KR"/>
                        </w:rPr>
                        <w:t>Method-3: SSB and CSI-RS are present, but SSB’s PSD is back-off by XdB from CSI-RS</w:t>
                      </w:r>
                    </w:p>
                    <w:p w14:paraId="6E61D732" w14:textId="77777777" w:rsidR="00613729" w:rsidRPr="00613729" w:rsidRDefault="00613729" w:rsidP="00613729">
                      <w:pPr>
                        <w:numPr>
                          <w:ilvl w:val="2"/>
                          <w:numId w:val="31"/>
                        </w:numPr>
                        <w:spacing w:after="180"/>
                        <w:rPr>
                          <w:rFonts w:ascii="Arial" w:eastAsia="Malgun Gothic" w:hAnsi="Arial" w:cs="Arial"/>
                          <w:lang w:eastAsia="ko-KR"/>
                        </w:rPr>
                      </w:pPr>
                      <w:r w:rsidRPr="00613729">
                        <w:rPr>
                          <w:rFonts w:ascii="Arial" w:eastAsia="Malgun Gothic" w:hAnsi="Arial" w:cs="Arial"/>
                          <w:lang w:eastAsia="ko-KR"/>
                        </w:rPr>
                        <w:t>X will be chosen during the RAN4#94 meeting</w:t>
                      </w:r>
                    </w:p>
                    <w:p w14:paraId="16E23525" w14:textId="6D576381" w:rsidR="00613729" w:rsidRPr="00613729" w:rsidRDefault="00613729" w:rsidP="002242B9">
                      <w:pPr>
                        <w:numPr>
                          <w:ilvl w:val="1"/>
                          <w:numId w:val="31"/>
                        </w:numPr>
                        <w:spacing w:after="180"/>
                        <w:rPr>
                          <w:rFonts w:ascii="Arial" w:eastAsia="Malgun Gothic" w:hAnsi="Arial" w:cs="Arial"/>
                          <w:lang w:eastAsia="ko-KR"/>
                        </w:rPr>
                      </w:pPr>
                      <w:r w:rsidRPr="00613729">
                        <w:rPr>
                          <w:rFonts w:ascii="Arial" w:eastAsia="Malgun Gothic" w:hAnsi="Arial" w:cs="Arial"/>
                          <w:lang w:eastAsia="ko-KR"/>
                        </w:rPr>
                        <w:t>A single method will be chosen during the RAN4 #94 meeting</w:t>
                      </w:r>
                    </w:p>
                  </w:txbxContent>
                </v:textbox>
                <w10:anchorlock/>
              </v:shape>
            </w:pict>
          </mc:Fallback>
        </mc:AlternateContent>
      </w:r>
    </w:p>
    <w:p w14:paraId="4EC0B6D5" w14:textId="2B51AB17" w:rsidR="00613729" w:rsidRDefault="00613729" w:rsidP="00613729">
      <w:pPr>
        <w:spacing w:after="120"/>
        <w:rPr>
          <w:lang w:eastAsia="zh-CN"/>
        </w:rPr>
      </w:pPr>
      <w:r>
        <w:rPr>
          <w:lang w:eastAsia="zh-CN"/>
        </w:rPr>
        <w:t xml:space="preserve">As </w:t>
      </w:r>
      <w:r w:rsidR="00AE5461">
        <w:rPr>
          <w:lang w:eastAsia="zh-CN"/>
        </w:rPr>
        <w:t xml:space="preserve">commented in last meeting, neither Method-1 nor Method-3 is perfect. For Method-1, the BWP mechanism will cause UE switch back and forth to receive SSB frequently; moreover, this method does not work for the test of 400MHz channel BW. So Method-1 is not feasible. Method-3 is feasible but it can not guarantee “CSI-RS only” condition </w:t>
      </w:r>
      <w:r w:rsidR="005B4AA3">
        <w:rPr>
          <w:lang w:eastAsia="zh-CN"/>
        </w:rPr>
        <w:t>at</w:t>
      </w:r>
      <w:r w:rsidR="0087717F">
        <w:rPr>
          <w:lang w:eastAsia="zh-CN"/>
        </w:rPr>
        <w:t xml:space="preserve"> </w:t>
      </w:r>
      <w:r w:rsidR="00AE5461">
        <w:rPr>
          <w:lang w:eastAsia="zh-CN"/>
        </w:rPr>
        <w:t>all AoAs. Assume the CSI-RS SNR=6dB and SSB SNR=-1dB at the AoA of 50% spherical coverage, then at the AoA of beam peak direction the estimated CSI-RS SNR=17dB and SSB SNR=10dB</w:t>
      </w:r>
      <w:r w:rsidR="00DD7CF6">
        <w:rPr>
          <w:lang w:eastAsia="zh-CN"/>
        </w:rPr>
        <w:t xml:space="preserve"> (calculated based on the around 11dB delta between peak EIRP spec and spherical coverage spec)</w:t>
      </w:r>
      <w:r w:rsidR="00AE5461">
        <w:rPr>
          <w:lang w:eastAsia="zh-CN"/>
        </w:rPr>
        <w:t>.</w:t>
      </w:r>
    </w:p>
    <w:p w14:paraId="7DC32820" w14:textId="41734E03" w:rsidR="00564E57" w:rsidRPr="00101A9A" w:rsidRDefault="00564E57" w:rsidP="00564E57">
      <w:pPr>
        <w:pStyle w:val="ae"/>
        <w:spacing w:after="120"/>
        <w:ind w:left="1418" w:hanging="1418"/>
      </w:pPr>
      <w:r w:rsidRPr="00101A9A">
        <w:t xml:space="preserve">Observation </w:t>
      </w:r>
      <w:r>
        <w:rPr>
          <w:rFonts w:hint="eastAsia"/>
          <w:lang w:eastAsia="zh-CN"/>
        </w:rPr>
        <w:t>3</w:t>
      </w:r>
      <w:r w:rsidRPr="00101A9A">
        <w:t>:</w:t>
      </w:r>
      <w:r w:rsidRPr="00101A9A">
        <w:tab/>
      </w:r>
      <w:r w:rsidR="007A61E7">
        <w:rPr>
          <w:lang w:eastAsia="zh-CN"/>
        </w:rPr>
        <w:t>N</w:t>
      </w:r>
      <w:bookmarkStart w:id="1" w:name="_GoBack"/>
      <w:bookmarkEnd w:id="1"/>
      <w:r>
        <w:rPr>
          <w:lang w:eastAsia="zh-CN"/>
        </w:rPr>
        <w:t>either Method-1 nor Method-3 is perfect</w:t>
      </w:r>
      <w:r w:rsidR="00C05CEA">
        <w:rPr>
          <w:lang w:eastAsia="zh-CN"/>
        </w:rPr>
        <w:t xml:space="preserve"> to achieve “CSI-RS only” condition</w:t>
      </w:r>
      <w:r>
        <w:rPr>
          <w:lang w:eastAsia="zh-CN"/>
        </w:rPr>
        <w:t xml:space="preserve">. Method-1 is not feasible and Method-3 may has too high SSB SNR at </w:t>
      </w:r>
      <w:r>
        <w:rPr>
          <w:rFonts w:hint="eastAsia"/>
          <w:lang w:eastAsia="zh-CN"/>
        </w:rPr>
        <w:t>many</w:t>
      </w:r>
      <w:r>
        <w:rPr>
          <w:lang w:eastAsia="zh-CN"/>
        </w:rPr>
        <w:t xml:space="preserve"> A</w:t>
      </w:r>
      <w:r>
        <w:rPr>
          <w:rFonts w:hint="eastAsia"/>
          <w:lang w:eastAsia="zh-CN"/>
        </w:rPr>
        <w:t>oAs</w:t>
      </w:r>
      <w:r>
        <w:rPr>
          <w:lang w:eastAsia="zh-CN"/>
        </w:rPr>
        <w:t xml:space="preserve"> (measurement grids)</w:t>
      </w:r>
    </w:p>
    <w:p w14:paraId="483DDCC0" w14:textId="2E5D8EF4" w:rsidR="00AE5461" w:rsidRDefault="00AE5461" w:rsidP="00613729">
      <w:pPr>
        <w:spacing w:after="120"/>
        <w:rPr>
          <w:lang w:eastAsia="zh-CN"/>
        </w:rPr>
      </w:pPr>
      <w:r>
        <w:rPr>
          <w:rFonts w:hint="eastAsia"/>
          <w:lang w:eastAsia="zh-CN"/>
        </w:rPr>
        <w:t>T</w:t>
      </w:r>
      <w:r>
        <w:rPr>
          <w:lang w:eastAsia="zh-CN"/>
        </w:rPr>
        <w:t xml:space="preserve">o overcome the drawback of Method-3, </w:t>
      </w:r>
      <w:r w:rsidR="00A51BC5">
        <w:rPr>
          <w:lang w:eastAsia="zh-CN"/>
        </w:rPr>
        <w:t xml:space="preserve">UE measurement report of </w:t>
      </w:r>
      <w:r w:rsidR="00F40DC2">
        <w:rPr>
          <w:lang w:eastAsia="zh-CN"/>
        </w:rPr>
        <w:t>SS</w:t>
      </w:r>
      <w:r w:rsidR="00A51BC5">
        <w:rPr>
          <w:lang w:eastAsia="zh-CN"/>
        </w:rPr>
        <w:t xml:space="preserve">-SINR can be utilized. For each AoA of CSI-RS based BC test, the power level of SSB is initially set the same as that of CSI-RS, and then decrease SSB power until UE SSB based </w:t>
      </w:r>
      <w:r w:rsidR="009909C7">
        <w:rPr>
          <w:lang w:eastAsia="zh-CN"/>
        </w:rPr>
        <w:t>SS-</w:t>
      </w:r>
      <w:r w:rsidR="00A51BC5">
        <w:rPr>
          <w:lang w:eastAsia="zh-CN"/>
        </w:rPr>
        <w:t xml:space="preserve">SINR measurement reporting getting lower than certain level, e.g. </w:t>
      </w:r>
      <w:r w:rsidR="009909C7">
        <w:rPr>
          <w:lang w:eastAsia="zh-CN"/>
        </w:rPr>
        <w:t>SS</w:t>
      </w:r>
      <w:r w:rsidR="00A51BC5">
        <w:rPr>
          <w:lang w:eastAsia="zh-CN"/>
        </w:rPr>
        <w:t>-SINR&lt;=-1dB</w:t>
      </w:r>
      <w:r w:rsidR="00EC0C5E">
        <w:rPr>
          <w:lang w:eastAsia="zh-CN"/>
        </w:rPr>
        <w:t xml:space="preserve"> (7dB lower than CSI-RS </w:t>
      </w:r>
      <w:r w:rsidR="00394BFA">
        <w:rPr>
          <w:lang w:eastAsia="zh-CN"/>
        </w:rPr>
        <w:t xml:space="preserve">SNR </w:t>
      </w:r>
      <w:r w:rsidR="00EC0C5E">
        <w:rPr>
          <w:lang w:eastAsia="zh-CN"/>
        </w:rPr>
        <w:t>considering gain difference between wide beam and narrow beam)</w:t>
      </w:r>
      <w:r w:rsidR="00A51BC5">
        <w:rPr>
          <w:lang w:eastAsia="zh-CN"/>
        </w:rPr>
        <w:t>. With this kind of optimization to Method-3, SSB power is controlled to a low level for all AoAs, consequently “CSI-RS only” condition is achieved.</w:t>
      </w:r>
    </w:p>
    <w:p w14:paraId="0321AEB5" w14:textId="1B656B64" w:rsidR="00A51BC5" w:rsidRDefault="00A51BC5" w:rsidP="00613729">
      <w:pPr>
        <w:spacing w:after="120"/>
        <w:rPr>
          <w:lang w:eastAsia="zh-CN"/>
        </w:rPr>
      </w:pPr>
      <w:r>
        <w:rPr>
          <w:rFonts w:hint="eastAsia"/>
          <w:lang w:eastAsia="zh-CN"/>
        </w:rPr>
        <w:t>T</w:t>
      </w:r>
      <w:r>
        <w:rPr>
          <w:lang w:eastAsia="zh-CN"/>
        </w:rPr>
        <w:t>o compensate the UE measurement accuracy</w:t>
      </w:r>
      <w:r w:rsidR="009909C7">
        <w:rPr>
          <w:lang w:eastAsia="zh-CN"/>
        </w:rPr>
        <w:t xml:space="preserve"> of SS-SINR, 2dB extra margin can be considered, i.e., SS-SINR&lt;=-3dB as the threshold for SSB power level control. </w:t>
      </w:r>
      <w:r w:rsidR="00F40DC2">
        <w:rPr>
          <w:lang w:eastAsia="zh-CN"/>
        </w:rPr>
        <w:t>Detailed configuration is illustrated in the following table:</w:t>
      </w:r>
    </w:p>
    <w:p w14:paraId="1CD5ACB4" w14:textId="476DF261" w:rsidR="00F40DC2" w:rsidRPr="00887759" w:rsidRDefault="00185334" w:rsidP="00185334">
      <w:pPr>
        <w:spacing w:after="120"/>
        <w:jc w:val="center"/>
        <w:rPr>
          <w:b/>
          <w:bCs/>
          <w:lang w:eastAsia="zh-CN"/>
        </w:rPr>
      </w:pPr>
      <w:r w:rsidRPr="00887759">
        <w:rPr>
          <w:rFonts w:hint="eastAsia"/>
          <w:b/>
          <w:bCs/>
          <w:lang w:eastAsia="zh-CN"/>
        </w:rPr>
        <w:t>T</w:t>
      </w:r>
      <w:r w:rsidRPr="00887759">
        <w:rPr>
          <w:b/>
          <w:bCs/>
          <w:lang w:eastAsia="zh-CN"/>
        </w:rPr>
        <w:t>able 2.</w:t>
      </w:r>
      <w:r w:rsidR="003D6174">
        <w:rPr>
          <w:b/>
          <w:bCs/>
          <w:lang w:eastAsia="zh-CN"/>
        </w:rPr>
        <w:t>2</w:t>
      </w:r>
      <w:r w:rsidRPr="00887759">
        <w:rPr>
          <w:b/>
          <w:bCs/>
          <w:lang w:eastAsia="zh-CN"/>
        </w:rPr>
        <w:t>-1 side condition for CSI-RS based beam correspondence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878"/>
        <w:gridCol w:w="3043"/>
        <w:gridCol w:w="850"/>
        <w:gridCol w:w="2138"/>
        <w:gridCol w:w="1031"/>
      </w:tblGrid>
      <w:tr w:rsidR="00185334" w:rsidRPr="00DB2FAB" w14:paraId="3DC80EEE" w14:textId="77777777" w:rsidTr="00D45971">
        <w:trPr>
          <w:trHeight w:val="105"/>
          <w:jc w:val="center"/>
        </w:trPr>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08D12C7" w14:textId="77777777" w:rsidR="00185334" w:rsidRPr="00DB2FAB" w:rsidRDefault="00185334" w:rsidP="00185334">
            <w:pPr>
              <w:keepNext/>
              <w:keepLines/>
              <w:jc w:val="center"/>
              <w:rPr>
                <w:rFonts w:ascii="Arial" w:hAnsi="Arial" w:cs="Arial"/>
                <w:b/>
                <w:sz w:val="18"/>
              </w:rPr>
            </w:pPr>
            <w:r w:rsidRPr="00DB2FAB">
              <w:rPr>
                <w:rFonts w:ascii="Arial" w:hAnsi="Arial" w:cs="Arial"/>
                <w:b/>
                <w:sz w:val="18"/>
              </w:rPr>
              <w:t>Angle of arrival</w:t>
            </w:r>
          </w:p>
        </w:tc>
        <w:tc>
          <w:tcPr>
            <w:tcW w:w="1878" w:type="dxa"/>
            <w:vMerge w:val="restart"/>
            <w:tcBorders>
              <w:top w:val="single" w:sz="4" w:space="0" w:color="auto"/>
              <w:left w:val="single" w:sz="4" w:space="0" w:color="auto"/>
              <w:bottom w:val="single" w:sz="4" w:space="0" w:color="auto"/>
              <w:right w:val="single" w:sz="4" w:space="0" w:color="auto"/>
            </w:tcBorders>
            <w:vAlign w:val="center"/>
            <w:hideMark/>
          </w:tcPr>
          <w:p w14:paraId="4F1637DB" w14:textId="77777777" w:rsidR="00185334" w:rsidRPr="00DB2FAB" w:rsidRDefault="00185334" w:rsidP="00185334">
            <w:pPr>
              <w:keepNext/>
              <w:keepLines/>
              <w:jc w:val="center"/>
              <w:rPr>
                <w:rFonts w:ascii="Arial" w:hAnsi="Arial" w:cs="Arial"/>
                <w:b/>
                <w:sz w:val="18"/>
              </w:rPr>
            </w:pPr>
            <w:r w:rsidRPr="00DB2FAB">
              <w:rPr>
                <w:rFonts w:ascii="Arial" w:hAnsi="Arial" w:cs="Arial"/>
                <w:b/>
                <w:sz w:val="18"/>
              </w:rPr>
              <w:t>NR operating bands</w:t>
            </w:r>
          </w:p>
        </w:tc>
        <w:tc>
          <w:tcPr>
            <w:tcW w:w="3043" w:type="dxa"/>
            <w:tcBorders>
              <w:top w:val="single" w:sz="4" w:space="0" w:color="auto"/>
              <w:left w:val="single" w:sz="4" w:space="0" w:color="auto"/>
              <w:bottom w:val="single" w:sz="4" w:space="0" w:color="auto"/>
              <w:right w:val="single" w:sz="4" w:space="0" w:color="auto"/>
            </w:tcBorders>
            <w:vAlign w:val="center"/>
            <w:hideMark/>
          </w:tcPr>
          <w:p w14:paraId="2269A50D" w14:textId="4C77B1BE" w:rsidR="00185334" w:rsidRPr="00DB2FAB" w:rsidRDefault="00185334" w:rsidP="00185334">
            <w:pPr>
              <w:keepNext/>
              <w:keepLines/>
              <w:jc w:val="center"/>
              <w:rPr>
                <w:rFonts w:ascii="Arial" w:hAnsi="Arial" w:cs="Arial"/>
                <w:b/>
                <w:sz w:val="18"/>
              </w:rPr>
            </w:pPr>
            <w:r w:rsidRPr="00DB2FAB">
              <w:rPr>
                <w:rFonts w:ascii="Arial" w:hAnsi="Arial" w:cs="Arial"/>
                <w:b/>
                <w:sz w:val="18"/>
              </w:rPr>
              <w:t>M</w:t>
            </w:r>
            <w:r>
              <w:rPr>
                <w:rFonts w:ascii="Arial" w:hAnsi="Arial" w:cs="Arial"/>
                <w:b/>
                <w:sz w:val="18"/>
              </w:rPr>
              <w:t>aximum</w:t>
            </w:r>
            <w:r w:rsidRPr="00DB2FAB">
              <w:rPr>
                <w:rFonts w:ascii="Arial" w:hAnsi="Arial" w:cs="Arial"/>
                <w:b/>
                <w:sz w:val="18"/>
              </w:rPr>
              <w:t xml:space="preserve"> </w:t>
            </w:r>
            <w:r>
              <w:rPr>
                <w:rFonts w:ascii="Arial" w:hAnsi="Arial" w:cs="Arial"/>
                <w:b/>
                <w:sz w:val="18"/>
              </w:rPr>
              <w:t>SSB</w:t>
            </w:r>
            <w:r w:rsidRPr="00DB2FAB">
              <w:rPr>
                <w:rFonts w:ascii="Arial" w:hAnsi="Arial" w:cs="Arial"/>
                <w:b/>
                <w:sz w:val="18"/>
              </w:rPr>
              <w:t>_RP</w:t>
            </w:r>
            <w:r>
              <w:rPr>
                <w:rFonts w:ascii="Arial" w:hAnsi="Arial" w:cs="Arial"/>
                <w:b/>
                <w:sz w:val="18"/>
                <w:vertAlign w:val="superscript"/>
              </w:rPr>
              <w:t xml:space="preserve"> Note 2</w:t>
            </w:r>
          </w:p>
        </w:tc>
        <w:tc>
          <w:tcPr>
            <w:tcW w:w="850" w:type="dxa"/>
            <w:tcBorders>
              <w:top w:val="single" w:sz="4" w:space="0" w:color="auto"/>
              <w:left w:val="single" w:sz="4" w:space="0" w:color="auto"/>
              <w:bottom w:val="single" w:sz="4" w:space="0" w:color="auto"/>
              <w:right w:val="single" w:sz="4" w:space="0" w:color="auto"/>
            </w:tcBorders>
          </w:tcPr>
          <w:p w14:paraId="57D15015" w14:textId="0CA9D4AE" w:rsidR="00185334" w:rsidRPr="00DB2FAB" w:rsidRDefault="00185334" w:rsidP="00185334">
            <w:pPr>
              <w:keepNext/>
              <w:keepLines/>
              <w:jc w:val="center"/>
              <w:rPr>
                <w:rFonts w:ascii="Arial" w:hAnsi="Arial" w:cs="Arial"/>
                <w:b/>
                <w:sz w:val="18"/>
              </w:rPr>
            </w:pPr>
            <w:r>
              <w:rPr>
                <w:rFonts w:ascii="Arial" w:hAnsi="Arial" w:cs="Arial"/>
                <w:b/>
                <w:sz w:val="18"/>
              </w:rPr>
              <w:t>SSB</w:t>
            </w:r>
            <w:r w:rsidRPr="00DB2FAB">
              <w:rPr>
                <w:rFonts w:ascii="Arial" w:hAnsi="Arial" w:cs="Arial"/>
                <w:b/>
                <w:sz w:val="18"/>
              </w:rPr>
              <w:t xml:space="preserve"> Ês/Iot</w:t>
            </w:r>
          </w:p>
        </w:tc>
        <w:tc>
          <w:tcPr>
            <w:tcW w:w="2138" w:type="dxa"/>
            <w:tcBorders>
              <w:top w:val="single" w:sz="4" w:space="0" w:color="auto"/>
              <w:left w:val="single" w:sz="4" w:space="0" w:color="auto"/>
              <w:bottom w:val="single" w:sz="4" w:space="0" w:color="auto"/>
              <w:right w:val="single" w:sz="4" w:space="0" w:color="auto"/>
            </w:tcBorders>
            <w:vAlign w:val="center"/>
          </w:tcPr>
          <w:p w14:paraId="5B4329E4" w14:textId="7ADF4525" w:rsidR="00185334" w:rsidRPr="00DB2FAB" w:rsidRDefault="00185334" w:rsidP="00185334">
            <w:pPr>
              <w:keepNext/>
              <w:keepLines/>
              <w:jc w:val="center"/>
              <w:rPr>
                <w:rFonts w:ascii="Arial" w:hAnsi="Arial" w:cs="Arial"/>
                <w:b/>
                <w:sz w:val="18"/>
              </w:rPr>
            </w:pPr>
            <w:r w:rsidRPr="00DB2FAB">
              <w:rPr>
                <w:rFonts w:ascii="Arial" w:hAnsi="Arial" w:cs="Arial"/>
                <w:b/>
                <w:sz w:val="18"/>
              </w:rPr>
              <w:t>Minimum CSI-RS_RP</w:t>
            </w:r>
            <w:r>
              <w:rPr>
                <w:rFonts w:ascii="Arial" w:hAnsi="Arial" w:cs="Arial"/>
                <w:b/>
                <w:sz w:val="18"/>
                <w:vertAlign w:val="superscript"/>
              </w:rPr>
              <w:t xml:space="preserve"> Note 2</w:t>
            </w:r>
          </w:p>
        </w:tc>
        <w:tc>
          <w:tcPr>
            <w:tcW w:w="1031" w:type="dxa"/>
            <w:tcBorders>
              <w:top w:val="single" w:sz="4" w:space="0" w:color="auto"/>
              <w:left w:val="single" w:sz="4" w:space="0" w:color="auto"/>
              <w:bottom w:val="single" w:sz="4" w:space="0" w:color="auto"/>
              <w:right w:val="single" w:sz="4" w:space="0" w:color="auto"/>
            </w:tcBorders>
            <w:hideMark/>
          </w:tcPr>
          <w:p w14:paraId="49EDAB0E" w14:textId="0AC5A477" w:rsidR="00185334" w:rsidRPr="00DB2FAB" w:rsidRDefault="00185334" w:rsidP="00185334">
            <w:pPr>
              <w:keepNext/>
              <w:keepLines/>
              <w:jc w:val="center"/>
              <w:rPr>
                <w:rFonts w:ascii="Arial" w:hAnsi="Arial" w:cs="Arial"/>
                <w:b/>
                <w:sz w:val="18"/>
              </w:rPr>
            </w:pPr>
            <w:r w:rsidRPr="00DB2FAB">
              <w:rPr>
                <w:rFonts w:ascii="Arial" w:hAnsi="Arial" w:cs="Arial"/>
                <w:b/>
                <w:sz w:val="18"/>
              </w:rPr>
              <w:t>CSI-RS Ês/Iot</w:t>
            </w:r>
          </w:p>
        </w:tc>
      </w:tr>
      <w:tr w:rsidR="00185334" w:rsidRPr="00DB2FAB" w14:paraId="08DA2529" w14:textId="77777777" w:rsidTr="00D4597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87F1" w14:textId="77777777" w:rsidR="00185334" w:rsidRPr="00DB2FAB" w:rsidRDefault="00185334" w:rsidP="00185334">
            <w:pPr>
              <w:rPr>
                <w:rFonts w:ascii="Arial" w:hAnsi="Arial" w:cs="Arial"/>
                <w:b/>
                <w:sz w:val="18"/>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14:paraId="52F90D54" w14:textId="77777777" w:rsidR="00185334" w:rsidRPr="00DB2FAB" w:rsidRDefault="00185334" w:rsidP="00185334">
            <w:pPr>
              <w:rPr>
                <w:rFonts w:ascii="Arial" w:hAnsi="Arial" w:cs="Arial"/>
                <w:b/>
                <w:sz w:val="18"/>
              </w:rPr>
            </w:pPr>
          </w:p>
        </w:tc>
        <w:tc>
          <w:tcPr>
            <w:tcW w:w="3043" w:type="dxa"/>
            <w:tcBorders>
              <w:top w:val="single" w:sz="4" w:space="0" w:color="auto"/>
              <w:left w:val="single" w:sz="4" w:space="0" w:color="auto"/>
              <w:bottom w:val="single" w:sz="4" w:space="0" w:color="auto"/>
              <w:right w:val="single" w:sz="4" w:space="0" w:color="auto"/>
            </w:tcBorders>
            <w:vAlign w:val="center"/>
            <w:hideMark/>
          </w:tcPr>
          <w:p w14:paraId="3781351F" w14:textId="77777777" w:rsidR="00185334" w:rsidRPr="00DB2FAB" w:rsidRDefault="00185334" w:rsidP="00185334">
            <w:pPr>
              <w:keepNext/>
              <w:keepLines/>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850" w:type="dxa"/>
            <w:vMerge w:val="restart"/>
            <w:tcBorders>
              <w:top w:val="single" w:sz="4" w:space="0" w:color="auto"/>
              <w:left w:val="single" w:sz="4" w:space="0" w:color="auto"/>
              <w:right w:val="single" w:sz="4" w:space="0" w:color="auto"/>
            </w:tcBorders>
            <w:vAlign w:val="center"/>
          </w:tcPr>
          <w:p w14:paraId="7D35A8FC" w14:textId="6D863A50" w:rsidR="00185334" w:rsidRPr="00DB2FAB" w:rsidRDefault="00185334" w:rsidP="00185334">
            <w:pPr>
              <w:keepNext/>
              <w:keepLines/>
              <w:jc w:val="center"/>
              <w:rPr>
                <w:rFonts w:ascii="Arial" w:hAnsi="Arial" w:cs="Arial"/>
                <w:b/>
                <w:sz w:val="18"/>
              </w:rPr>
            </w:pPr>
            <w:r w:rsidRPr="00DB2FAB">
              <w:rPr>
                <w:rFonts w:ascii="Arial" w:hAnsi="Arial" w:cs="Arial"/>
                <w:b/>
                <w:sz w:val="18"/>
              </w:rPr>
              <w:t>dB</w:t>
            </w:r>
          </w:p>
        </w:tc>
        <w:tc>
          <w:tcPr>
            <w:tcW w:w="2138" w:type="dxa"/>
            <w:tcBorders>
              <w:top w:val="single" w:sz="4" w:space="0" w:color="auto"/>
              <w:left w:val="single" w:sz="4" w:space="0" w:color="auto"/>
              <w:bottom w:val="single" w:sz="4" w:space="0" w:color="auto"/>
              <w:right w:val="single" w:sz="4" w:space="0" w:color="auto"/>
            </w:tcBorders>
            <w:vAlign w:val="center"/>
          </w:tcPr>
          <w:p w14:paraId="4E2B84BE" w14:textId="626C8BC8" w:rsidR="00185334" w:rsidRPr="00DB2FAB" w:rsidRDefault="00185334" w:rsidP="00185334">
            <w:pPr>
              <w:keepNext/>
              <w:keepLines/>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31" w:type="dxa"/>
            <w:vMerge w:val="restart"/>
            <w:tcBorders>
              <w:top w:val="single" w:sz="4" w:space="0" w:color="auto"/>
              <w:left w:val="single" w:sz="4" w:space="0" w:color="auto"/>
              <w:bottom w:val="single" w:sz="4" w:space="0" w:color="auto"/>
              <w:right w:val="single" w:sz="4" w:space="0" w:color="auto"/>
            </w:tcBorders>
            <w:vAlign w:val="center"/>
            <w:hideMark/>
          </w:tcPr>
          <w:p w14:paraId="72DFA56C" w14:textId="3AAB06AA" w:rsidR="00185334" w:rsidRPr="00DB2FAB" w:rsidRDefault="00185334" w:rsidP="00185334">
            <w:pPr>
              <w:keepNext/>
              <w:keepLines/>
              <w:jc w:val="center"/>
              <w:rPr>
                <w:rFonts w:ascii="Arial" w:hAnsi="Arial" w:cs="Arial"/>
                <w:b/>
                <w:sz w:val="18"/>
              </w:rPr>
            </w:pPr>
            <w:r w:rsidRPr="00DB2FAB">
              <w:rPr>
                <w:rFonts w:ascii="Arial" w:hAnsi="Arial" w:cs="Arial"/>
                <w:b/>
                <w:sz w:val="18"/>
              </w:rPr>
              <w:t>dB</w:t>
            </w:r>
          </w:p>
        </w:tc>
      </w:tr>
      <w:tr w:rsidR="00185334" w:rsidRPr="00DB2FAB" w14:paraId="19AA628A" w14:textId="77777777" w:rsidTr="00D45971">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0525D" w14:textId="77777777" w:rsidR="00185334" w:rsidRPr="00DB2FAB" w:rsidRDefault="00185334" w:rsidP="00185334">
            <w:pPr>
              <w:rPr>
                <w:rFonts w:ascii="Arial" w:hAnsi="Arial" w:cs="Arial"/>
                <w:b/>
                <w:sz w:val="18"/>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14:paraId="59F483AA" w14:textId="77777777" w:rsidR="00185334" w:rsidRPr="00DB2FAB" w:rsidRDefault="00185334" w:rsidP="00185334">
            <w:pPr>
              <w:rPr>
                <w:rFonts w:ascii="Arial" w:hAnsi="Arial" w:cs="Arial"/>
                <w:b/>
                <w:sz w:val="18"/>
              </w:rPr>
            </w:pPr>
          </w:p>
        </w:tc>
        <w:tc>
          <w:tcPr>
            <w:tcW w:w="3043" w:type="dxa"/>
            <w:tcBorders>
              <w:top w:val="single" w:sz="4" w:space="0" w:color="auto"/>
              <w:left w:val="single" w:sz="4" w:space="0" w:color="auto"/>
              <w:right w:val="single" w:sz="4" w:space="0" w:color="auto"/>
            </w:tcBorders>
            <w:vAlign w:val="center"/>
            <w:hideMark/>
          </w:tcPr>
          <w:p w14:paraId="146BEE59" w14:textId="77777777" w:rsidR="00185334" w:rsidRPr="00DB2FAB" w:rsidRDefault="00185334" w:rsidP="00185334">
            <w:pPr>
              <w:keepNext/>
              <w:keepLines/>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850" w:type="dxa"/>
            <w:vMerge/>
            <w:tcBorders>
              <w:left w:val="single" w:sz="4" w:space="0" w:color="auto"/>
              <w:right w:val="single" w:sz="4" w:space="0" w:color="auto"/>
            </w:tcBorders>
            <w:vAlign w:val="center"/>
          </w:tcPr>
          <w:p w14:paraId="47B5AD84" w14:textId="77777777" w:rsidR="00185334" w:rsidRPr="00DB2FAB" w:rsidRDefault="00185334" w:rsidP="00185334">
            <w:pPr>
              <w:rPr>
                <w:rFonts w:ascii="Arial" w:hAnsi="Arial" w:cs="Arial"/>
                <w:b/>
                <w:sz w:val="18"/>
              </w:rPr>
            </w:pPr>
          </w:p>
        </w:tc>
        <w:tc>
          <w:tcPr>
            <w:tcW w:w="2138" w:type="dxa"/>
            <w:tcBorders>
              <w:top w:val="single" w:sz="4" w:space="0" w:color="auto"/>
              <w:left w:val="single" w:sz="4" w:space="0" w:color="auto"/>
              <w:right w:val="single" w:sz="4" w:space="0" w:color="auto"/>
            </w:tcBorders>
            <w:vAlign w:val="center"/>
          </w:tcPr>
          <w:p w14:paraId="1A5FA26A" w14:textId="793B74DC" w:rsidR="00185334" w:rsidRPr="00DB2FAB" w:rsidRDefault="00185334" w:rsidP="00185334">
            <w:pPr>
              <w:rPr>
                <w:rFonts w:ascii="Arial" w:hAnsi="Arial" w:cs="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7ACB" w14:textId="769056D2" w:rsidR="00185334" w:rsidRPr="00DB2FAB" w:rsidRDefault="00185334" w:rsidP="00185334">
            <w:pPr>
              <w:rPr>
                <w:rFonts w:ascii="Arial" w:hAnsi="Arial" w:cs="Arial"/>
                <w:b/>
                <w:sz w:val="18"/>
              </w:rPr>
            </w:pPr>
          </w:p>
        </w:tc>
      </w:tr>
      <w:tr w:rsidR="00185334" w:rsidRPr="00DB2FAB" w14:paraId="4ABF6930" w14:textId="77777777" w:rsidTr="0097796A">
        <w:trPr>
          <w:jc w:val="center"/>
        </w:trPr>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389302BA" w14:textId="77777777" w:rsidR="00185334" w:rsidRPr="00DB2FAB" w:rsidRDefault="00185334" w:rsidP="00185334">
            <w:pPr>
              <w:keepNext/>
              <w:keepLines/>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878" w:type="dxa"/>
            <w:tcBorders>
              <w:top w:val="single" w:sz="4" w:space="0" w:color="auto"/>
              <w:left w:val="single" w:sz="4" w:space="0" w:color="auto"/>
              <w:bottom w:val="single" w:sz="4" w:space="0" w:color="auto"/>
              <w:right w:val="single" w:sz="4" w:space="0" w:color="auto"/>
            </w:tcBorders>
            <w:vAlign w:val="center"/>
            <w:hideMark/>
          </w:tcPr>
          <w:p w14:paraId="7ADC750E" w14:textId="77777777" w:rsidR="00185334" w:rsidRPr="00DB2FAB" w:rsidRDefault="00185334" w:rsidP="00185334">
            <w:pPr>
              <w:keepNext/>
              <w:keepLines/>
              <w:jc w:val="center"/>
              <w:rPr>
                <w:rFonts w:ascii="Arial" w:eastAsia="Calibri" w:hAnsi="Arial"/>
                <w:sz w:val="18"/>
                <w:szCs w:val="22"/>
              </w:rPr>
            </w:pPr>
            <w:r w:rsidRPr="00DB2FAB">
              <w:rPr>
                <w:rFonts w:ascii="Arial" w:eastAsia="Calibri" w:hAnsi="Arial"/>
                <w:sz w:val="18"/>
                <w:szCs w:val="22"/>
              </w:rPr>
              <w:t>n257</w:t>
            </w:r>
          </w:p>
        </w:tc>
        <w:tc>
          <w:tcPr>
            <w:tcW w:w="3043" w:type="dxa"/>
            <w:vMerge w:val="restart"/>
            <w:tcBorders>
              <w:top w:val="single" w:sz="4" w:space="0" w:color="auto"/>
              <w:left w:val="single" w:sz="4" w:space="0" w:color="auto"/>
              <w:right w:val="single" w:sz="4" w:space="0" w:color="auto"/>
            </w:tcBorders>
            <w:vAlign w:val="center"/>
          </w:tcPr>
          <w:p w14:paraId="768391F8" w14:textId="79232BAF" w:rsidR="00185334" w:rsidRPr="00DB2FAB" w:rsidRDefault="00185334" w:rsidP="00185334">
            <w:pPr>
              <w:jc w:val="center"/>
              <w:rPr>
                <w:rFonts w:ascii="Arial" w:hAnsi="Arial" w:cs="Arial"/>
                <w:sz w:val="18"/>
              </w:rPr>
            </w:pPr>
            <w:r>
              <w:rPr>
                <w:lang w:eastAsia="zh-CN"/>
              </w:rPr>
              <w:t xml:space="preserve">power level (PSD) of SSB is initially set the same as that of </w:t>
            </w:r>
            <w:r>
              <w:rPr>
                <w:lang w:eastAsia="zh-CN"/>
              </w:rPr>
              <w:lastRenderedPageBreak/>
              <w:t xml:space="preserve">CSI-RS, and then decrease SSB power until UE SSB based SS-SINR measurement reporting </w:t>
            </w:r>
            <w:r w:rsidR="00465D0E">
              <w:rPr>
                <w:rFonts w:hint="eastAsia"/>
                <w:lang w:eastAsia="zh-CN"/>
              </w:rPr>
              <w:t>is</w:t>
            </w:r>
            <w:r>
              <w:rPr>
                <w:lang w:eastAsia="zh-CN"/>
              </w:rPr>
              <w:t xml:space="preserve"> within the threshold (</w:t>
            </w:r>
            <w:r w:rsidRPr="00185334">
              <w:rPr>
                <w:rFonts w:ascii="Arial" w:eastAsia="Yu Mincho" w:hAnsi="Arial" w:cs="Arial"/>
                <w:sz w:val="18"/>
                <w:lang w:eastAsia="ja-JP"/>
              </w:rPr>
              <w:t>≤</w:t>
            </w:r>
            <w:r>
              <w:rPr>
                <w:rFonts w:ascii="Arial" w:eastAsia="Yu Mincho" w:hAnsi="Arial" w:cs="Arial"/>
                <w:sz w:val="18"/>
                <w:lang w:eastAsia="ja-JP"/>
              </w:rPr>
              <w:t>-3dB)</w:t>
            </w:r>
          </w:p>
        </w:tc>
        <w:tc>
          <w:tcPr>
            <w:tcW w:w="850" w:type="dxa"/>
            <w:vMerge w:val="restart"/>
            <w:tcBorders>
              <w:top w:val="single" w:sz="4" w:space="0" w:color="auto"/>
              <w:left w:val="single" w:sz="4" w:space="0" w:color="auto"/>
              <w:right w:val="single" w:sz="4" w:space="0" w:color="auto"/>
            </w:tcBorders>
            <w:vAlign w:val="center"/>
          </w:tcPr>
          <w:p w14:paraId="50F5DC26" w14:textId="36F443C6" w:rsidR="00185334" w:rsidRDefault="00185334" w:rsidP="00185334">
            <w:pPr>
              <w:keepNext/>
              <w:keepLines/>
              <w:jc w:val="center"/>
              <w:rPr>
                <w:rFonts w:ascii="Arial" w:eastAsia="Yu Mincho" w:hAnsi="Arial" w:cs="Arial"/>
                <w:sz w:val="18"/>
                <w:lang w:eastAsia="ja-JP"/>
              </w:rPr>
            </w:pPr>
            <w:r w:rsidRPr="00185334">
              <w:rPr>
                <w:rFonts w:ascii="Arial" w:eastAsia="Yu Mincho" w:hAnsi="Arial" w:cs="Arial"/>
                <w:sz w:val="18"/>
                <w:lang w:eastAsia="ja-JP"/>
              </w:rPr>
              <w:lastRenderedPageBreak/>
              <w:t>≤</w:t>
            </w:r>
            <w:r>
              <w:rPr>
                <w:rFonts w:ascii="Arial" w:eastAsia="Yu Mincho" w:hAnsi="Arial" w:cs="Arial"/>
                <w:sz w:val="18"/>
                <w:lang w:eastAsia="ja-JP"/>
              </w:rPr>
              <w:t>-3</w:t>
            </w:r>
          </w:p>
        </w:tc>
        <w:tc>
          <w:tcPr>
            <w:tcW w:w="2138" w:type="dxa"/>
            <w:tcBorders>
              <w:top w:val="single" w:sz="4" w:space="0" w:color="auto"/>
              <w:left w:val="single" w:sz="4" w:space="0" w:color="auto"/>
              <w:bottom w:val="single" w:sz="4" w:space="0" w:color="auto"/>
              <w:right w:val="single" w:sz="4" w:space="0" w:color="auto"/>
            </w:tcBorders>
            <w:vAlign w:val="center"/>
          </w:tcPr>
          <w:p w14:paraId="6103E0FA" w14:textId="78FF09C3" w:rsidR="00185334" w:rsidRDefault="00185334" w:rsidP="00185334">
            <w:pPr>
              <w:keepNext/>
              <w:keepLines/>
              <w:jc w:val="center"/>
              <w:rPr>
                <w:rFonts w:ascii="Arial" w:eastAsia="Yu Mincho" w:hAnsi="Arial" w:cs="Arial"/>
                <w:sz w:val="18"/>
                <w:lang w:eastAsia="ja-JP"/>
              </w:rPr>
            </w:pPr>
            <w:r>
              <w:rPr>
                <w:rFonts w:ascii="Arial" w:hAnsi="Arial" w:cs="Arial"/>
                <w:sz w:val="18"/>
                <w:szCs w:val="18"/>
              </w:rPr>
              <w:t>-96.4</w:t>
            </w:r>
          </w:p>
        </w:tc>
        <w:tc>
          <w:tcPr>
            <w:tcW w:w="1031" w:type="dxa"/>
            <w:vMerge w:val="restart"/>
            <w:tcBorders>
              <w:top w:val="single" w:sz="4" w:space="0" w:color="auto"/>
              <w:left w:val="single" w:sz="4" w:space="0" w:color="auto"/>
              <w:bottom w:val="single" w:sz="4" w:space="0" w:color="auto"/>
              <w:right w:val="single" w:sz="4" w:space="0" w:color="auto"/>
            </w:tcBorders>
            <w:vAlign w:val="center"/>
            <w:hideMark/>
          </w:tcPr>
          <w:p w14:paraId="3083C8E9" w14:textId="61E6742E" w:rsidR="00185334" w:rsidRPr="00DB2FAB" w:rsidRDefault="00185334" w:rsidP="00185334">
            <w:pPr>
              <w:keepNext/>
              <w:keepLines/>
              <w:jc w:val="center"/>
              <w:rPr>
                <w:rFonts w:ascii="Arial" w:eastAsia="Yu Mincho" w:hAnsi="Arial" w:cs="Arial"/>
                <w:sz w:val="18"/>
                <w:lang w:eastAsia="ja-JP"/>
              </w:rPr>
            </w:pPr>
            <w:r>
              <w:rPr>
                <w:rFonts w:ascii="Arial" w:eastAsia="Yu Mincho" w:hAnsi="Arial" w:cs="Arial"/>
                <w:sz w:val="18"/>
                <w:lang w:eastAsia="ja-JP"/>
              </w:rPr>
              <w:t>≥6</w:t>
            </w:r>
          </w:p>
        </w:tc>
      </w:tr>
      <w:tr w:rsidR="00185334" w:rsidRPr="00DB2FAB" w14:paraId="6AF2F3EB" w14:textId="77777777" w:rsidTr="009779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32869" w14:textId="77777777" w:rsidR="00185334" w:rsidRPr="00DB2FAB" w:rsidRDefault="00185334" w:rsidP="00185334">
            <w:pPr>
              <w:rPr>
                <w:rFonts w:ascii="Arial" w:hAnsi="Arial" w:cs="Arial"/>
                <w:sz w:val="18"/>
              </w:rPr>
            </w:pPr>
          </w:p>
        </w:tc>
        <w:tc>
          <w:tcPr>
            <w:tcW w:w="1878" w:type="dxa"/>
            <w:tcBorders>
              <w:top w:val="single" w:sz="4" w:space="0" w:color="auto"/>
              <w:left w:val="single" w:sz="4" w:space="0" w:color="auto"/>
              <w:bottom w:val="single" w:sz="4" w:space="0" w:color="auto"/>
              <w:right w:val="single" w:sz="4" w:space="0" w:color="auto"/>
            </w:tcBorders>
            <w:vAlign w:val="center"/>
            <w:hideMark/>
          </w:tcPr>
          <w:p w14:paraId="41A2130B" w14:textId="77777777" w:rsidR="00185334" w:rsidRPr="00DB2FAB" w:rsidRDefault="00185334" w:rsidP="00185334">
            <w:pPr>
              <w:keepNext/>
              <w:keepLines/>
              <w:jc w:val="center"/>
              <w:rPr>
                <w:rFonts w:ascii="Arial" w:eastAsia="Calibri" w:hAnsi="Arial"/>
                <w:sz w:val="18"/>
                <w:szCs w:val="22"/>
              </w:rPr>
            </w:pPr>
            <w:r w:rsidRPr="00DB2FAB">
              <w:rPr>
                <w:rFonts w:ascii="Arial" w:hAnsi="Arial"/>
                <w:sz w:val="18"/>
                <w:szCs w:val="22"/>
              </w:rPr>
              <w:t>n258</w:t>
            </w:r>
          </w:p>
        </w:tc>
        <w:tc>
          <w:tcPr>
            <w:tcW w:w="3043" w:type="dxa"/>
            <w:vMerge/>
            <w:tcBorders>
              <w:left w:val="single" w:sz="4" w:space="0" w:color="auto"/>
              <w:right w:val="single" w:sz="4" w:space="0" w:color="auto"/>
            </w:tcBorders>
            <w:vAlign w:val="center"/>
          </w:tcPr>
          <w:p w14:paraId="01C1711B" w14:textId="144C628D" w:rsidR="00185334" w:rsidRPr="00DB2FAB" w:rsidRDefault="00185334" w:rsidP="00185334">
            <w:pPr>
              <w:jc w:val="center"/>
              <w:rPr>
                <w:rFonts w:ascii="Arial" w:hAnsi="Arial" w:cs="Arial"/>
                <w:sz w:val="18"/>
              </w:rPr>
            </w:pPr>
          </w:p>
        </w:tc>
        <w:tc>
          <w:tcPr>
            <w:tcW w:w="850" w:type="dxa"/>
            <w:vMerge/>
            <w:tcBorders>
              <w:left w:val="single" w:sz="4" w:space="0" w:color="auto"/>
              <w:right w:val="single" w:sz="4" w:space="0" w:color="auto"/>
            </w:tcBorders>
          </w:tcPr>
          <w:p w14:paraId="69DFE7C6" w14:textId="77777777" w:rsidR="00185334" w:rsidRPr="00DB2FAB" w:rsidRDefault="00185334" w:rsidP="00185334">
            <w:pPr>
              <w:rPr>
                <w:rFonts w:ascii="Arial" w:eastAsia="Yu Mincho" w:hAnsi="Arial" w:cs="Arial"/>
                <w:sz w:val="18"/>
                <w:lang w:eastAsia="ja-JP"/>
              </w:rPr>
            </w:pPr>
          </w:p>
        </w:tc>
        <w:tc>
          <w:tcPr>
            <w:tcW w:w="2138" w:type="dxa"/>
            <w:tcBorders>
              <w:top w:val="single" w:sz="4" w:space="0" w:color="auto"/>
              <w:left w:val="single" w:sz="4" w:space="0" w:color="auto"/>
              <w:bottom w:val="single" w:sz="4" w:space="0" w:color="auto"/>
              <w:right w:val="single" w:sz="4" w:space="0" w:color="auto"/>
            </w:tcBorders>
            <w:vAlign w:val="center"/>
          </w:tcPr>
          <w:p w14:paraId="1C8FD6E1" w14:textId="6B268921" w:rsidR="00185334" w:rsidRPr="00DB2FAB" w:rsidRDefault="00185334" w:rsidP="00185334">
            <w:pPr>
              <w:rPr>
                <w:rFonts w:ascii="Arial" w:eastAsia="Yu Mincho" w:hAnsi="Arial" w:cs="Arial"/>
                <w:sz w:val="18"/>
                <w:lang w:eastAsia="ja-JP"/>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BFB2" w14:textId="6CDAAF9C" w:rsidR="00185334" w:rsidRPr="00DB2FAB" w:rsidRDefault="00185334" w:rsidP="00185334">
            <w:pPr>
              <w:rPr>
                <w:rFonts w:ascii="Arial" w:eastAsia="Yu Mincho" w:hAnsi="Arial" w:cs="Arial"/>
                <w:sz w:val="18"/>
                <w:lang w:eastAsia="ja-JP"/>
              </w:rPr>
            </w:pPr>
          </w:p>
        </w:tc>
      </w:tr>
      <w:tr w:rsidR="00185334" w:rsidRPr="00DB2FAB" w14:paraId="06BC9F48" w14:textId="77777777" w:rsidTr="009779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70A4" w14:textId="77777777" w:rsidR="00185334" w:rsidRPr="00DB2FAB" w:rsidRDefault="00185334" w:rsidP="00185334">
            <w:pPr>
              <w:rPr>
                <w:rFonts w:ascii="Arial" w:hAnsi="Arial" w:cs="Arial"/>
                <w:sz w:val="18"/>
              </w:rPr>
            </w:pPr>
          </w:p>
        </w:tc>
        <w:tc>
          <w:tcPr>
            <w:tcW w:w="1878" w:type="dxa"/>
            <w:tcBorders>
              <w:top w:val="single" w:sz="4" w:space="0" w:color="auto"/>
              <w:left w:val="single" w:sz="4" w:space="0" w:color="auto"/>
              <w:bottom w:val="single" w:sz="4" w:space="0" w:color="auto"/>
              <w:right w:val="single" w:sz="4" w:space="0" w:color="auto"/>
            </w:tcBorders>
            <w:vAlign w:val="center"/>
            <w:hideMark/>
          </w:tcPr>
          <w:p w14:paraId="44E1F734" w14:textId="77777777" w:rsidR="00185334" w:rsidRPr="00DB2FAB" w:rsidRDefault="00185334" w:rsidP="00185334">
            <w:pPr>
              <w:keepNext/>
              <w:keepLines/>
              <w:jc w:val="center"/>
              <w:rPr>
                <w:rFonts w:ascii="Arial" w:eastAsia="Calibri" w:hAnsi="Arial"/>
                <w:sz w:val="18"/>
                <w:szCs w:val="22"/>
              </w:rPr>
            </w:pPr>
            <w:r w:rsidRPr="00DB2FAB">
              <w:rPr>
                <w:rFonts w:ascii="Arial" w:hAnsi="Arial"/>
                <w:sz w:val="18"/>
                <w:szCs w:val="22"/>
              </w:rPr>
              <w:t>n260</w:t>
            </w:r>
          </w:p>
        </w:tc>
        <w:tc>
          <w:tcPr>
            <w:tcW w:w="3043" w:type="dxa"/>
            <w:vMerge/>
            <w:tcBorders>
              <w:left w:val="single" w:sz="4" w:space="0" w:color="auto"/>
              <w:right w:val="single" w:sz="4" w:space="0" w:color="auto"/>
            </w:tcBorders>
            <w:vAlign w:val="center"/>
          </w:tcPr>
          <w:p w14:paraId="2BD56580" w14:textId="54870CC7" w:rsidR="00185334" w:rsidRPr="00DB2FAB" w:rsidRDefault="00185334" w:rsidP="00185334">
            <w:pPr>
              <w:jc w:val="center"/>
              <w:rPr>
                <w:rFonts w:ascii="Arial" w:hAnsi="Arial" w:cs="Arial"/>
                <w:sz w:val="18"/>
              </w:rPr>
            </w:pPr>
          </w:p>
        </w:tc>
        <w:tc>
          <w:tcPr>
            <w:tcW w:w="850" w:type="dxa"/>
            <w:vMerge/>
            <w:tcBorders>
              <w:left w:val="single" w:sz="4" w:space="0" w:color="auto"/>
              <w:right w:val="single" w:sz="4" w:space="0" w:color="auto"/>
            </w:tcBorders>
          </w:tcPr>
          <w:p w14:paraId="162FBF01" w14:textId="77777777" w:rsidR="00185334" w:rsidRPr="00DB2FAB" w:rsidRDefault="00185334" w:rsidP="00185334">
            <w:pPr>
              <w:rPr>
                <w:rFonts w:ascii="Arial" w:eastAsia="Yu Mincho" w:hAnsi="Arial" w:cs="Arial"/>
                <w:sz w:val="18"/>
                <w:lang w:eastAsia="ja-JP"/>
              </w:rPr>
            </w:pPr>
          </w:p>
        </w:tc>
        <w:tc>
          <w:tcPr>
            <w:tcW w:w="2138" w:type="dxa"/>
            <w:tcBorders>
              <w:top w:val="single" w:sz="4" w:space="0" w:color="auto"/>
              <w:left w:val="single" w:sz="4" w:space="0" w:color="auto"/>
              <w:bottom w:val="single" w:sz="4" w:space="0" w:color="auto"/>
              <w:right w:val="single" w:sz="4" w:space="0" w:color="auto"/>
            </w:tcBorders>
            <w:vAlign w:val="center"/>
          </w:tcPr>
          <w:p w14:paraId="29955410" w14:textId="4067AA9A" w:rsidR="00185334" w:rsidRPr="00DB2FAB" w:rsidRDefault="00185334" w:rsidP="00185334">
            <w:pPr>
              <w:rPr>
                <w:rFonts w:ascii="Arial" w:eastAsia="Yu Mincho" w:hAnsi="Arial" w:cs="Arial"/>
                <w:sz w:val="18"/>
                <w:lang w:eastAsia="ja-JP"/>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B0A6" w14:textId="55333C18" w:rsidR="00185334" w:rsidRPr="00DB2FAB" w:rsidRDefault="00185334" w:rsidP="00185334">
            <w:pPr>
              <w:rPr>
                <w:rFonts w:ascii="Arial" w:eastAsia="Yu Mincho" w:hAnsi="Arial" w:cs="Arial"/>
                <w:sz w:val="18"/>
                <w:lang w:eastAsia="ja-JP"/>
              </w:rPr>
            </w:pPr>
          </w:p>
        </w:tc>
      </w:tr>
      <w:tr w:rsidR="00185334" w:rsidRPr="00DB2FAB" w14:paraId="2F32BFFA" w14:textId="77777777" w:rsidTr="009779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51DE" w14:textId="77777777" w:rsidR="00185334" w:rsidRPr="00DB2FAB" w:rsidRDefault="00185334" w:rsidP="00185334">
            <w:pPr>
              <w:rPr>
                <w:rFonts w:ascii="Arial" w:hAnsi="Arial" w:cs="Arial"/>
                <w:sz w:val="18"/>
              </w:rPr>
            </w:pPr>
          </w:p>
        </w:tc>
        <w:tc>
          <w:tcPr>
            <w:tcW w:w="1878" w:type="dxa"/>
            <w:tcBorders>
              <w:top w:val="single" w:sz="4" w:space="0" w:color="auto"/>
              <w:left w:val="single" w:sz="4" w:space="0" w:color="auto"/>
              <w:bottom w:val="single" w:sz="4" w:space="0" w:color="auto"/>
              <w:right w:val="single" w:sz="4" w:space="0" w:color="auto"/>
            </w:tcBorders>
            <w:vAlign w:val="center"/>
            <w:hideMark/>
          </w:tcPr>
          <w:p w14:paraId="1E4C7AC8" w14:textId="77777777" w:rsidR="00185334" w:rsidRPr="00DB2FAB" w:rsidRDefault="00185334" w:rsidP="00185334">
            <w:pPr>
              <w:keepNext/>
              <w:keepLines/>
              <w:jc w:val="center"/>
              <w:rPr>
                <w:rFonts w:ascii="Arial" w:hAnsi="Arial"/>
                <w:sz w:val="18"/>
                <w:szCs w:val="22"/>
              </w:rPr>
            </w:pPr>
            <w:r w:rsidRPr="00DB2FAB">
              <w:rPr>
                <w:rFonts w:ascii="Arial" w:hAnsi="Arial"/>
                <w:sz w:val="18"/>
                <w:szCs w:val="22"/>
              </w:rPr>
              <w:t>n261</w:t>
            </w:r>
          </w:p>
        </w:tc>
        <w:tc>
          <w:tcPr>
            <w:tcW w:w="3043" w:type="dxa"/>
            <w:vMerge/>
            <w:tcBorders>
              <w:left w:val="single" w:sz="4" w:space="0" w:color="auto"/>
              <w:bottom w:val="single" w:sz="4" w:space="0" w:color="auto"/>
              <w:right w:val="single" w:sz="4" w:space="0" w:color="auto"/>
            </w:tcBorders>
            <w:vAlign w:val="center"/>
          </w:tcPr>
          <w:p w14:paraId="770F08EB" w14:textId="4CD32D45" w:rsidR="00185334" w:rsidRPr="00DB2FAB" w:rsidRDefault="00185334" w:rsidP="00185334">
            <w:pPr>
              <w:jc w:val="center"/>
              <w:rPr>
                <w:rFonts w:ascii="Arial" w:hAnsi="Arial" w:cs="Arial"/>
                <w:sz w:val="18"/>
              </w:rPr>
            </w:pPr>
          </w:p>
        </w:tc>
        <w:tc>
          <w:tcPr>
            <w:tcW w:w="850" w:type="dxa"/>
            <w:vMerge/>
            <w:tcBorders>
              <w:left w:val="single" w:sz="4" w:space="0" w:color="auto"/>
              <w:bottom w:val="single" w:sz="4" w:space="0" w:color="auto"/>
              <w:right w:val="single" w:sz="4" w:space="0" w:color="auto"/>
            </w:tcBorders>
          </w:tcPr>
          <w:p w14:paraId="04D5870A" w14:textId="77777777" w:rsidR="00185334" w:rsidRPr="00DB2FAB" w:rsidRDefault="00185334" w:rsidP="00185334">
            <w:pPr>
              <w:rPr>
                <w:rFonts w:ascii="Arial" w:eastAsia="Yu Mincho" w:hAnsi="Arial" w:cs="Arial"/>
                <w:sz w:val="18"/>
                <w:lang w:eastAsia="ja-JP"/>
              </w:rPr>
            </w:pPr>
          </w:p>
        </w:tc>
        <w:tc>
          <w:tcPr>
            <w:tcW w:w="2138" w:type="dxa"/>
            <w:tcBorders>
              <w:top w:val="single" w:sz="4" w:space="0" w:color="auto"/>
              <w:left w:val="single" w:sz="4" w:space="0" w:color="auto"/>
              <w:bottom w:val="single" w:sz="4" w:space="0" w:color="auto"/>
              <w:right w:val="single" w:sz="4" w:space="0" w:color="auto"/>
            </w:tcBorders>
            <w:vAlign w:val="center"/>
          </w:tcPr>
          <w:p w14:paraId="43D3F4C6" w14:textId="6408BA46" w:rsidR="00185334" w:rsidRPr="00DB2FAB" w:rsidRDefault="00185334" w:rsidP="00185334">
            <w:pPr>
              <w:rPr>
                <w:rFonts w:ascii="Arial" w:eastAsia="Yu Mincho" w:hAnsi="Arial" w:cs="Arial"/>
                <w:sz w:val="18"/>
                <w:lang w:eastAsia="ja-JP"/>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1D67" w14:textId="60C6C081" w:rsidR="00185334" w:rsidRPr="00DB2FAB" w:rsidRDefault="00185334" w:rsidP="00185334">
            <w:pPr>
              <w:rPr>
                <w:rFonts w:ascii="Arial" w:eastAsia="Yu Mincho" w:hAnsi="Arial" w:cs="Arial"/>
                <w:sz w:val="18"/>
                <w:lang w:eastAsia="ja-JP"/>
              </w:rPr>
            </w:pPr>
          </w:p>
        </w:tc>
      </w:tr>
      <w:tr w:rsidR="002F625B" w:rsidRPr="00DB2FAB" w14:paraId="3618756A" w14:textId="77777777" w:rsidTr="002F6AA3">
        <w:trPr>
          <w:jc w:val="center"/>
        </w:trPr>
        <w:tc>
          <w:tcPr>
            <w:tcW w:w="10081" w:type="dxa"/>
            <w:gridSpan w:val="6"/>
            <w:tcBorders>
              <w:top w:val="single" w:sz="4" w:space="0" w:color="auto"/>
              <w:left w:val="single" w:sz="4" w:space="0" w:color="auto"/>
              <w:bottom w:val="single" w:sz="4" w:space="0" w:color="auto"/>
              <w:right w:val="single" w:sz="4" w:space="0" w:color="auto"/>
            </w:tcBorders>
          </w:tcPr>
          <w:p w14:paraId="48FB9F34" w14:textId="35621697" w:rsidR="002F625B" w:rsidRDefault="002F625B" w:rsidP="003A267E">
            <w:pPr>
              <w:pStyle w:val="TAN"/>
              <w:rPr>
                <w:rFonts w:cs="Arial"/>
              </w:rPr>
            </w:pPr>
            <w:r w:rsidRPr="00DB2FAB">
              <w:t>Note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78176F5F" w14:textId="001B8623" w:rsidR="002F625B" w:rsidRPr="00DB2FAB" w:rsidRDefault="002F625B" w:rsidP="003A267E">
            <w:pPr>
              <w:rPr>
                <w:rFonts w:ascii="Arial" w:eastAsia="Yu Mincho" w:hAnsi="Arial" w:cs="Arial"/>
                <w:sz w:val="18"/>
                <w:lang w:eastAsia="ja-JP"/>
              </w:rPr>
            </w:pPr>
            <w:r w:rsidRPr="00BD7A00">
              <w:rPr>
                <w:rFonts w:ascii="Arial" w:hAnsi="Arial" w:cs="Arial"/>
                <w:sz w:val="18"/>
              </w:rPr>
              <w:t>Note 2:</w:t>
            </w:r>
            <w:r w:rsidRPr="00BD7A00">
              <w:rPr>
                <w:rFonts w:ascii="Arial" w:hAnsi="Arial" w:cs="Arial"/>
                <w:sz w:val="18"/>
              </w:rPr>
              <w:tab/>
              <w:t>Values specified at the Reference point to give m</w:t>
            </w:r>
            <w:r w:rsidR="00185334">
              <w:rPr>
                <w:rFonts w:ascii="Arial" w:hAnsi="Arial" w:cs="Arial"/>
                <w:sz w:val="18"/>
              </w:rPr>
              <w:t>aximum</w:t>
            </w:r>
            <w:r w:rsidRPr="00BD7A00">
              <w:rPr>
                <w:rFonts w:ascii="Arial" w:hAnsi="Arial" w:cs="Arial"/>
                <w:sz w:val="18"/>
              </w:rPr>
              <w:t xml:space="preserve"> SSB Ês/Iot</w:t>
            </w:r>
            <w:r w:rsidR="00185334">
              <w:rPr>
                <w:rFonts w:ascii="Arial" w:hAnsi="Arial" w:cs="Arial"/>
                <w:sz w:val="18"/>
              </w:rPr>
              <w:t xml:space="preserve"> and minimum CSI-RS </w:t>
            </w:r>
            <w:r w:rsidR="00185334" w:rsidRPr="00BD7A00">
              <w:rPr>
                <w:rFonts w:ascii="Arial" w:hAnsi="Arial" w:cs="Arial"/>
                <w:sz w:val="18"/>
              </w:rPr>
              <w:t>Ês/Iot</w:t>
            </w:r>
            <w:r w:rsidRPr="00BD7A00">
              <w:rPr>
                <w:rFonts w:ascii="Arial" w:hAnsi="Arial" w:cs="Arial"/>
                <w:sz w:val="18"/>
              </w:rPr>
              <w:t>, with no applied noise.</w:t>
            </w:r>
          </w:p>
        </w:tc>
      </w:tr>
    </w:tbl>
    <w:p w14:paraId="616DE8E9" w14:textId="77777777" w:rsidR="002F625B" w:rsidRDefault="002F625B" w:rsidP="00613729">
      <w:pPr>
        <w:spacing w:after="120"/>
        <w:rPr>
          <w:lang w:eastAsia="zh-CN"/>
        </w:rPr>
      </w:pPr>
    </w:p>
    <w:p w14:paraId="5F3EE480" w14:textId="5452EFA9" w:rsidR="00F40DC2" w:rsidRPr="00E97AB9" w:rsidRDefault="00F40DC2" w:rsidP="00F40DC2">
      <w:pPr>
        <w:pStyle w:val="ae"/>
        <w:spacing w:after="120"/>
        <w:ind w:left="1418" w:hanging="1418"/>
        <w:rPr>
          <w:lang w:eastAsia="zh-CN"/>
        </w:rPr>
      </w:pPr>
      <w:r w:rsidRPr="00101A9A">
        <w:t xml:space="preserve">Proposal </w:t>
      </w:r>
      <w:r w:rsidR="00887759">
        <w:t>3</w:t>
      </w:r>
      <w:r w:rsidRPr="00101A9A">
        <w:t>:</w:t>
      </w:r>
      <w:r w:rsidRPr="00101A9A">
        <w:tab/>
      </w:r>
      <w:r>
        <w:rPr>
          <w:lang w:eastAsia="zh-CN"/>
        </w:rPr>
        <w:t xml:space="preserve">An optimization to Method-3 </w:t>
      </w:r>
      <w:r w:rsidR="0031477A">
        <w:rPr>
          <w:lang w:eastAsia="zh-CN"/>
        </w:rPr>
        <w:t>is proposed to</w:t>
      </w:r>
      <w:r>
        <w:rPr>
          <w:lang w:eastAsia="zh-CN"/>
        </w:rPr>
        <w:t xml:space="preserve"> effectively achieve “CSI-RS only” condition by utilizing UE measurement report</w:t>
      </w:r>
      <w:r w:rsidR="00C05CEA">
        <w:rPr>
          <w:lang w:eastAsia="zh-CN"/>
        </w:rPr>
        <w:t>ing</w:t>
      </w:r>
      <w:r>
        <w:rPr>
          <w:lang w:eastAsia="zh-CN"/>
        </w:rPr>
        <w:t xml:space="preserve"> of SS-SINR. The side condition for CSI-RS is SNR&gt;=6dB with fixed PSD for all AoAs, and the side condition for SSB is SNR&lt;=-3dB with dynamic PSD for each AoA. </w:t>
      </w:r>
    </w:p>
    <w:p w14:paraId="5C409F36" w14:textId="0A281E4A" w:rsidR="0052509E" w:rsidRPr="004C0462" w:rsidRDefault="0052509E" w:rsidP="0052509E">
      <w:pPr>
        <w:pStyle w:val="2"/>
        <w:keepLines/>
        <w:spacing w:before="180" w:after="180"/>
        <w:ind w:right="0"/>
        <w:rPr>
          <w:b w:val="0"/>
          <w:sz w:val="32"/>
          <w:szCs w:val="32"/>
        </w:rPr>
      </w:pPr>
      <w:r>
        <w:rPr>
          <w:b w:val="0"/>
          <w:sz w:val="32"/>
          <w:szCs w:val="32"/>
        </w:rPr>
        <w:t>BC bit-0 UE further enhancement</w:t>
      </w:r>
    </w:p>
    <w:p w14:paraId="65A73F9F" w14:textId="1D792189" w:rsidR="0052509E" w:rsidRDefault="00AA6CE0" w:rsidP="00B36A69">
      <w:pPr>
        <w:pStyle w:val="a0"/>
        <w:rPr>
          <w:lang w:eastAsia="zh-CN"/>
        </w:rPr>
      </w:pPr>
      <w:r>
        <w:rPr>
          <w:lang w:eastAsia="zh-CN"/>
        </w:rPr>
        <w:t xml:space="preserve">About beam correspondence capability, </w:t>
      </w:r>
      <w:r w:rsidR="00465D0E">
        <w:rPr>
          <w:lang w:eastAsia="zh-CN"/>
        </w:rPr>
        <w:t xml:space="preserve">it is still controversial on how to handle BC bit-0 UE in Rel-16. Some companies think </w:t>
      </w:r>
      <w:r w:rsidR="00404392">
        <w:rPr>
          <w:lang w:eastAsia="zh-CN"/>
        </w:rPr>
        <w:t xml:space="preserve">that </w:t>
      </w:r>
      <w:r w:rsidR="00465D0E">
        <w:rPr>
          <w:lang w:eastAsia="zh-CN"/>
        </w:rPr>
        <w:t xml:space="preserve">BC bit-0 UE </w:t>
      </w:r>
      <w:r w:rsidR="00404392">
        <w:rPr>
          <w:lang w:eastAsia="zh-CN"/>
        </w:rPr>
        <w:t>shall</w:t>
      </w:r>
      <w:r w:rsidR="00465D0E">
        <w:rPr>
          <w:lang w:eastAsia="zh-CN"/>
        </w:rPr>
        <w:t xml:space="preserve"> not</w:t>
      </w:r>
      <w:r w:rsidR="00404392">
        <w:rPr>
          <w:lang w:eastAsia="zh-CN"/>
        </w:rPr>
        <w:t xml:space="preserve"> be</w:t>
      </w:r>
      <w:r w:rsidR="00465D0E">
        <w:rPr>
          <w:lang w:eastAsia="zh-CN"/>
        </w:rPr>
        <w:t xml:space="preserve"> allowed in Rel-16</w:t>
      </w:r>
      <w:r w:rsidR="00404392">
        <w:rPr>
          <w:lang w:eastAsia="zh-CN"/>
        </w:rPr>
        <w:t xml:space="preserve">, and some companies think that </w:t>
      </w:r>
      <w:r w:rsidR="00E1039D">
        <w:rPr>
          <w:lang w:eastAsia="zh-CN"/>
        </w:rPr>
        <w:t xml:space="preserve">Rel-16 </w:t>
      </w:r>
      <w:r w:rsidR="00404392">
        <w:rPr>
          <w:lang w:eastAsia="zh-CN"/>
        </w:rPr>
        <w:t xml:space="preserve">BC capability shall apply the same rule </w:t>
      </w:r>
      <w:r w:rsidR="00E1039D">
        <w:rPr>
          <w:lang w:eastAsia="zh-CN"/>
        </w:rPr>
        <w:t>as</w:t>
      </w:r>
      <w:r w:rsidR="00404392">
        <w:rPr>
          <w:lang w:eastAsia="zh-CN"/>
        </w:rPr>
        <w:t xml:space="preserve"> Rel-15. As a compromise, we propose that BC bit-0 UE can be kept in Rel-16 but be also further enhanced. </w:t>
      </w:r>
    </w:p>
    <w:p w14:paraId="3795E42A" w14:textId="6EF76CFE" w:rsidR="00E44033" w:rsidRDefault="00404392" w:rsidP="00B36A69">
      <w:pPr>
        <w:pStyle w:val="a0"/>
        <w:rPr>
          <w:lang w:eastAsia="zh-CN"/>
        </w:rPr>
      </w:pPr>
      <w:r>
        <w:rPr>
          <w:rFonts w:hint="eastAsia"/>
          <w:lang w:eastAsia="zh-CN"/>
        </w:rPr>
        <w:t>A</w:t>
      </w:r>
      <w:r>
        <w:rPr>
          <w:lang w:eastAsia="zh-CN"/>
        </w:rPr>
        <w:t xml:space="preserve">s </w:t>
      </w:r>
      <w:r w:rsidR="00E44033">
        <w:rPr>
          <w:lang w:eastAsia="zh-CN"/>
        </w:rPr>
        <w:t>discussed in previous paper [</w:t>
      </w:r>
      <w:r w:rsidR="003F0FCC">
        <w:rPr>
          <w:lang w:eastAsia="zh-CN"/>
        </w:rPr>
        <w:t>3</w:t>
      </w:r>
      <w:r w:rsidR="00E44033">
        <w:rPr>
          <w:lang w:eastAsia="zh-CN"/>
        </w:rPr>
        <w:t>], in Rel-15 it is assumed the same RSRP error for all AoAs which indicates the same</w:t>
      </w:r>
      <w:r w:rsidR="008C62C8">
        <w:rPr>
          <w:lang w:eastAsia="zh-CN"/>
        </w:rPr>
        <w:t xml:space="preserve"> baseband</w:t>
      </w:r>
      <w:r w:rsidR="00E44033">
        <w:rPr>
          <w:lang w:eastAsia="zh-CN"/>
        </w:rPr>
        <w:t xml:space="preserve"> SNR for different AoAs, therefore a fixed M_SRS value </w:t>
      </w:r>
      <w:r w:rsidR="008C62C8">
        <w:rPr>
          <w:lang w:eastAsia="zh-CN"/>
        </w:rPr>
        <w:t xml:space="preserve">for all AoAs </w:t>
      </w:r>
      <w:r w:rsidR="00E44033">
        <w:rPr>
          <w:lang w:eastAsia="zh-CN"/>
        </w:rPr>
        <w:t>is used for uplink beam sweeping during EIRP2 testing. In fact, the SNR at UE baseband is different for different AoAs</w:t>
      </w:r>
      <w:r w:rsidR="00B36A69">
        <w:rPr>
          <w:lang w:eastAsia="zh-CN"/>
        </w:rPr>
        <w:t xml:space="preserve"> under noise-free test environment</w:t>
      </w:r>
      <w:r w:rsidR="00E44033">
        <w:rPr>
          <w:lang w:eastAsia="zh-CN"/>
        </w:rPr>
        <w:t xml:space="preserve">. </w:t>
      </w:r>
      <w:r w:rsidR="00EA11C3">
        <w:rPr>
          <w:lang w:eastAsia="zh-CN"/>
        </w:rPr>
        <w:t xml:space="preserve">It is the conflict between simulation assumption and practice. </w:t>
      </w:r>
      <w:r w:rsidR="00E44033">
        <w:rPr>
          <w:lang w:eastAsia="zh-CN"/>
        </w:rPr>
        <w:t>After L1-SINR reporting is introduced to Rel-16 beam correspondence, the EIRP2 measurement can be changed from fixed M_SRS value to adaptive M_SRS value depending on L1-SINR UE measurement reporting. Table 2.3-1 is shown as an example for comparison</w:t>
      </w:r>
      <w:r w:rsidR="008C62C8">
        <w:rPr>
          <w:lang w:eastAsia="zh-CN"/>
        </w:rPr>
        <w:t xml:space="preserve"> between Rel-15 and Rel-16</w:t>
      </w:r>
      <w:r w:rsidR="00E44033">
        <w:rPr>
          <w:lang w:eastAsia="zh-CN"/>
        </w:rPr>
        <w:t xml:space="preserve"> to illustrate the enhancement for BC bit-0 UE.</w:t>
      </w:r>
    </w:p>
    <w:p w14:paraId="62DFC597" w14:textId="3F56C127" w:rsidR="00E44033" w:rsidRPr="00E44033" w:rsidRDefault="00E44033" w:rsidP="00E44033">
      <w:pPr>
        <w:spacing w:after="120"/>
        <w:jc w:val="center"/>
        <w:rPr>
          <w:b/>
          <w:bCs/>
          <w:lang w:eastAsia="zh-CN"/>
        </w:rPr>
      </w:pPr>
      <w:r w:rsidRPr="00E44033">
        <w:rPr>
          <w:rFonts w:hint="eastAsia"/>
          <w:b/>
          <w:bCs/>
          <w:lang w:eastAsia="zh-CN"/>
        </w:rPr>
        <w:t>T</w:t>
      </w:r>
      <w:r w:rsidRPr="00E44033">
        <w:rPr>
          <w:b/>
          <w:bCs/>
          <w:lang w:eastAsia="zh-CN"/>
        </w:rPr>
        <w:t>able 2.3-1 Illustration of BC bit-0 UE enhancement between Rel-15 and Rel-16</w:t>
      </w:r>
    </w:p>
    <w:tbl>
      <w:tblPr>
        <w:tblStyle w:val="ad"/>
        <w:tblW w:w="0" w:type="auto"/>
        <w:tblLook w:val="04A0" w:firstRow="1" w:lastRow="0" w:firstColumn="1" w:lastColumn="0" w:noHBand="0" w:noVBand="1"/>
      </w:tblPr>
      <w:tblGrid>
        <w:gridCol w:w="3200"/>
        <w:gridCol w:w="3440"/>
        <w:gridCol w:w="3441"/>
      </w:tblGrid>
      <w:tr w:rsidR="00E44033" w14:paraId="66BE0548" w14:textId="77777777" w:rsidTr="0041744F">
        <w:tc>
          <w:tcPr>
            <w:tcW w:w="3200" w:type="dxa"/>
          </w:tcPr>
          <w:p w14:paraId="3DAC1151" w14:textId="77777777" w:rsidR="00E44033" w:rsidRDefault="00E44033" w:rsidP="0041744F">
            <w:pPr>
              <w:spacing w:after="120"/>
              <w:jc w:val="center"/>
              <w:rPr>
                <w:lang w:eastAsia="zh-CN"/>
              </w:rPr>
            </w:pPr>
            <w:r>
              <w:rPr>
                <w:rFonts w:hint="eastAsia"/>
                <w:lang w:eastAsia="zh-CN"/>
              </w:rPr>
              <w:t>L</w:t>
            </w:r>
            <w:r>
              <w:rPr>
                <w:lang w:eastAsia="zh-CN"/>
              </w:rPr>
              <w:t>1-SINR reporting value</w:t>
            </w:r>
          </w:p>
        </w:tc>
        <w:tc>
          <w:tcPr>
            <w:tcW w:w="3440" w:type="dxa"/>
          </w:tcPr>
          <w:p w14:paraId="0D2113A4" w14:textId="659DD172" w:rsidR="00E44033" w:rsidRDefault="00E44033" w:rsidP="0041744F">
            <w:pPr>
              <w:spacing w:after="120"/>
              <w:jc w:val="center"/>
              <w:rPr>
                <w:lang w:eastAsia="zh-CN"/>
              </w:rPr>
            </w:pPr>
            <w:r>
              <w:rPr>
                <w:lang w:eastAsia="zh-CN"/>
              </w:rPr>
              <w:t xml:space="preserve">M_SRS value </w:t>
            </w:r>
            <w:r w:rsidR="007D3B24">
              <w:rPr>
                <w:lang w:eastAsia="zh-CN"/>
              </w:rPr>
              <w:t>for UL beam sweeping in Rel-15</w:t>
            </w:r>
          </w:p>
        </w:tc>
        <w:tc>
          <w:tcPr>
            <w:tcW w:w="3441" w:type="dxa"/>
          </w:tcPr>
          <w:p w14:paraId="48FB2B6E" w14:textId="7D606E51" w:rsidR="00E44033" w:rsidRPr="00DB6A71" w:rsidRDefault="00E44033" w:rsidP="0041744F">
            <w:pPr>
              <w:spacing w:after="120"/>
              <w:jc w:val="center"/>
              <w:rPr>
                <w:lang w:eastAsia="zh-CN"/>
              </w:rPr>
            </w:pPr>
            <w:r>
              <w:rPr>
                <w:lang w:eastAsia="zh-CN"/>
              </w:rPr>
              <w:t xml:space="preserve">M_SRS value </w:t>
            </w:r>
            <w:r w:rsidR="007D3B24">
              <w:rPr>
                <w:lang w:eastAsia="zh-CN"/>
              </w:rPr>
              <w:t>for UL beam sweeping in Rel-16</w:t>
            </w:r>
          </w:p>
        </w:tc>
      </w:tr>
      <w:tr w:rsidR="00E44033" w14:paraId="5940BA3D" w14:textId="77777777" w:rsidTr="0041744F">
        <w:tc>
          <w:tcPr>
            <w:tcW w:w="3200" w:type="dxa"/>
          </w:tcPr>
          <w:p w14:paraId="22DD91B2" w14:textId="77777777" w:rsidR="00E44033" w:rsidRPr="00DB6A71" w:rsidRDefault="00E44033" w:rsidP="0041744F">
            <w:pPr>
              <w:spacing w:after="120"/>
              <w:jc w:val="center"/>
              <w:rPr>
                <w:lang w:eastAsia="zh-CN"/>
              </w:rPr>
            </w:pPr>
            <w:r>
              <w:rPr>
                <w:rFonts w:hint="eastAsia"/>
                <w:lang w:eastAsia="zh-CN"/>
              </w:rPr>
              <w:t>L</w:t>
            </w:r>
            <w:r>
              <w:rPr>
                <w:lang w:eastAsia="zh-CN"/>
              </w:rPr>
              <w:t>1-SINR &gt;= A</w:t>
            </w:r>
          </w:p>
        </w:tc>
        <w:tc>
          <w:tcPr>
            <w:tcW w:w="3440" w:type="dxa"/>
          </w:tcPr>
          <w:p w14:paraId="292B1AC7" w14:textId="77777777" w:rsidR="00E44033" w:rsidRPr="00DB6A71" w:rsidRDefault="00E44033" w:rsidP="0041744F">
            <w:pPr>
              <w:spacing w:after="120"/>
              <w:jc w:val="center"/>
              <w:rPr>
                <w:lang w:eastAsia="zh-CN"/>
              </w:rPr>
            </w:pPr>
            <w:r>
              <w:rPr>
                <w:rFonts w:hint="eastAsia"/>
                <w:lang w:eastAsia="zh-CN"/>
              </w:rPr>
              <w:t>8</w:t>
            </w:r>
          </w:p>
        </w:tc>
        <w:tc>
          <w:tcPr>
            <w:tcW w:w="3441" w:type="dxa"/>
          </w:tcPr>
          <w:p w14:paraId="75AF1836" w14:textId="77777777" w:rsidR="00E44033" w:rsidRDefault="00E44033" w:rsidP="0041744F">
            <w:pPr>
              <w:spacing w:after="120"/>
              <w:jc w:val="center"/>
              <w:rPr>
                <w:lang w:eastAsia="zh-CN"/>
              </w:rPr>
            </w:pPr>
            <w:r>
              <w:rPr>
                <w:lang w:eastAsia="zh-CN"/>
              </w:rPr>
              <w:t>Adaptive, e.g. 0</w:t>
            </w:r>
          </w:p>
        </w:tc>
      </w:tr>
      <w:tr w:rsidR="00E44033" w14:paraId="33757D14" w14:textId="77777777" w:rsidTr="0041744F">
        <w:tc>
          <w:tcPr>
            <w:tcW w:w="3200" w:type="dxa"/>
          </w:tcPr>
          <w:p w14:paraId="2335A249" w14:textId="77777777" w:rsidR="00E44033" w:rsidRDefault="00E44033" w:rsidP="0041744F">
            <w:pPr>
              <w:spacing w:after="120"/>
              <w:jc w:val="center"/>
              <w:rPr>
                <w:lang w:eastAsia="zh-CN"/>
              </w:rPr>
            </w:pPr>
            <w:r>
              <w:rPr>
                <w:lang w:eastAsia="zh-CN"/>
              </w:rPr>
              <w:t xml:space="preserve">B =&lt; </w:t>
            </w:r>
            <w:r>
              <w:rPr>
                <w:rFonts w:hint="eastAsia"/>
                <w:lang w:eastAsia="zh-CN"/>
              </w:rPr>
              <w:t>L</w:t>
            </w:r>
            <w:r>
              <w:rPr>
                <w:lang w:eastAsia="zh-CN"/>
              </w:rPr>
              <w:t>1-SINR &lt; A</w:t>
            </w:r>
          </w:p>
        </w:tc>
        <w:tc>
          <w:tcPr>
            <w:tcW w:w="3440" w:type="dxa"/>
          </w:tcPr>
          <w:p w14:paraId="5B9F821D" w14:textId="77777777" w:rsidR="00E44033" w:rsidRDefault="00E44033" w:rsidP="0041744F">
            <w:pPr>
              <w:spacing w:after="120"/>
              <w:jc w:val="center"/>
              <w:rPr>
                <w:lang w:eastAsia="zh-CN"/>
              </w:rPr>
            </w:pPr>
            <w:r>
              <w:rPr>
                <w:rFonts w:hint="eastAsia"/>
                <w:lang w:eastAsia="zh-CN"/>
              </w:rPr>
              <w:t>8</w:t>
            </w:r>
          </w:p>
        </w:tc>
        <w:tc>
          <w:tcPr>
            <w:tcW w:w="3441" w:type="dxa"/>
          </w:tcPr>
          <w:p w14:paraId="114F8A33" w14:textId="77777777" w:rsidR="00E44033" w:rsidRDefault="00E44033" w:rsidP="0041744F">
            <w:pPr>
              <w:spacing w:after="120"/>
              <w:jc w:val="center"/>
              <w:rPr>
                <w:lang w:eastAsia="zh-CN"/>
              </w:rPr>
            </w:pPr>
            <w:r>
              <w:rPr>
                <w:lang w:eastAsia="zh-CN"/>
              </w:rPr>
              <w:t>Adaptive, e.g. 2</w:t>
            </w:r>
          </w:p>
        </w:tc>
      </w:tr>
      <w:tr w:rsidR="00E44033" w14:paraId="4FB5CEA4" w14:textId="77777777" w:rsidTr="0041744F">
        <w:tc>
          <w:tcPr>
            <w:tcW w:w="3200" w:type="dxa"/>
          </w:tcPr>
          <w:p w14:paraId="3D4C24BC" w14:textId="77777777" w:rsidR="00E44033" w:rsidRDefault="00E44033" w:rsidP="0041744F">
            <w:pPr>
              <w:spacing w:after="120"/>
              <w:jc w:val="center"/>
              <w:rPr>
                <w:lang w:eastAsia="zh-CN"/>
              </w:rPr>
            </w:pPr>
            <w:r>
              <w:rPr>
                <w:lang w:eastAsia="zh-CN"/>
              </w:rPr>
              <w:t xml:space="preserve">C =&lt; </w:t>
            </w:r>
            <w:r>
              <w:rPr>
                <w:rFonts w:hint="eastAsia"/>
                <w:lang w:eastAsia="zh-CN"/>
              </w:rPr>
              <w:t>L</w:t>
            </w:r>
            <w:r>
              <w:rPr>
                <w:lang w:eastAsia="zh-CN"/>
              </w:rPr>
              <w:t>1-SINR &lt; B</w:t>
            </w:r>
          </w:p>
        </w:tc>
        <w:tc>
          <w:tcPr>
            <w:tcW w:w="3440" w:type="dxa"/>
          </w:tcPr>
          <w:p w14:paraId="2D2A0A2D" w14:textId="77777777" w:rsidR="00E44033" w:rsidRDefault="00E44033" w:rsidP="0041744F">
            <w:pPr>
              <w:spacing w:after="120"/>
              <w:jc w:val="center"/>
              <w:rPr>
                <w:lang w:eastAsia="zh-CN"/>
              </w:rPr>
            </w:pPr>
            <w:r>
              <w:rPr>
                <w:rFonts w:hint="eastAsia"/>
                <w:lang w:eastAsia="zh-CN"/>
              </w:rPr>
              <w:t>8</w:t>
            </w:r>
          </w:p>
        </w:tc>
        <w:tc>
          <w:tcPr>
            <w:tcW w:w="3441" w:type="dxa"/>
          </w:tcPr>
          <w:p w14:paraId="40D53DEF" w14:textId="77777777" w:rsidR="00E44033" w:rsidRDefault="00E44033" w:rsidP="0041744F">
            <w:pPr>
              <w:spacing w:after="120"/>
              <w:jc w:val="center"/>
              <w:rPr>
                <w:lang w:eastAsia="zh-CN"/>
              </w:rPr>
            </w:pPr>
            <w:r>
              <w:rPr>
                <w:lang w:eastAsia="zh-CN"/>
              </w:rPr>
              <w:t>Adaptive, e.g. 4</w:t>
            </w:r>
          </w:p>
        </w:tc>
      </w:tr>
      <w:tr w:rsidR="00E44033" w14:paraId="5A1724C3" w14:textId="77777777" w:rsidTr="0041744F">
        <w:tc>
          <w:tcPr>
            <w:tcW w:w="3200" w:type="dxa"/>
          </w:tcPr>
          <w:p w14:paraId="0CC55B19" w14:textId="77777777" w:rsidR="00E44033" w:rsidRDefault="00E44033" w:rsidP="0041744F">
            <w:pPr>
              <w:spacing w:after="120"/>
              <w:jc w:val="center"/>
              <w:rPr>
                <w:lang w:eastAsia="zh-CN"/>
              </w:rPr>
            </w:pPr>
            <w:r>
              <w:rPr>
                <w:rFonts w:hint="eastAsia"/>
                <w:lang w:eastAsia="zh-CN"/>
              </w:rPr>
              <w:t>L</w:t>
            </w:r>
            <w:r>
              <w:rPr>
                <w:lang w:eastAsia="zh-CN"/>
              </w:rPr>
              <w:t>1-SINR &lt; C</w:t>
            </w:r>
          </w:p>
        </w:tc>
        <w:tc>
          <w:tcPr>
            <w:tcW w:w="3440" w:type="dxa"/>
          </w:tcPr>
          <w:p w14:paraId="0A4488AE" w14:textId="77777777" w:rsidR="00E44033" w:rsidRDefault="00E44033" w:rsidP="0041744F">
            <w:pPr>
              <w:spacing w:after="120"/>
              <w:jc w:val="center"/>
              <w:rPr>
                <w:lang w:eastAsia="zh-CN"/>
              </w:rPr>
            </w:pPr>
            <w:r>
              <w:rPr>
                <w:rFonts w:hint="eastAsia"/>
                <w:lang w:eastAsia="zh-CN"/>
              </w:rPr>
              <w:t>8</w:t>
            </w:r>
          </w:p>
        </w:tc>
        <w:tc>
          <w:tcPr>
            <w:tcW w:w="3441" w:type="dxa"/>
          </w:tcPr>
          <w:p w14:paraId="023C3057" w14:textId="77777777" w:rsidR="00E44033" w:rsidRDefault="00E44033" w:rsidP="0041744F">
            <w:pPr>
              <w:spacing w:after="120"/>
              <w:jc w:val="center"/>
              <w:rPr>
                <w:lang w:eastAsia="zh-CN"/>
              </w:rPr>
            </w:pPr>
            <w:r>
              <w:rPr>
                <w:lang w:eastAsia="zh-CN"/>
              </w:rPr>
              <w:t>Adaptive, e.g. 8</w:t>
            </w:r>
          </w:p>
        </w:tc>
      </w:tr>
    </w:tbl>
    <w:p w14:paraId="44EA3EA9" w14:textId="77777777" w:rsidR="00E44033" w:rsidRDefault="00E44033" w:rsidP="00E44033">
      <w:pPr>
        <w:spacing w:after="120"/>
        <w:rPr>
          <w:lang w:eastAsia="zh-CN"/>
        </w:rPr>
      </w:pPr>
    </w:p>
    <w:p w14:paraId="5340F8D5" w14:textId="5F7D5B40" w:rsidR="00E44033" w:rsidRDefault="008C62C8" w:rsidP="00B36A69">
      <w:pPr>
        <w:pStyle w:val="a0"/>
        <w:rPr>
          <w:lang w:eastAsia="zh-CN"/>
        </w:rPr>
      </w:pPr>
      <w:r>
        <w:rPr>
          <w:lang w:eastAsia="zh-CN"/>
        </w:rPr>
        <w:t xml:space="preserve">EIRP2 has many disadvantages due to UL beam sweeping.  </w:t>
      </w:r>
      <w:r w:rsidR="00EA11C3">
        <w:rPr>
          <w:lang w:eastAsia="zh-CN"/>
        </w:rPr>
        <w:t xml:space="preserve">It takes more network resource, more test time and more power consumption, etc. </w:t>
      </w:r>
      <w:r>
        <w:rPr>
          <w:lang w:eastAsia="zh-CN"/>
        </w:rPr>
        <w:t xml:space="preserve">According to above table, we can see that </w:t>
      </w:r>
      <w:r w:rsidR="00EA11C3">
        <w:rPr>
          <w:lang w:eastAsia="zh-CN"/>
        </w:rPr>
        <w:t xml:space="preserve">the UE measurement reporting enhancement of </w:t>
      </w:r>
      <w:r>
        <w:rPr>
          <w:lang w:eastAsia="zh-CN"/>
        </w:rPr>
        <w:t>Rel-16 BC</w:t>
      </w:r>
      <w:r w:rsidR="00EA11C3">
        <w:rPr>
          <w:lang w:eastAsia="zh-CN"/>
        </w:rPr>
        <w:t xml:space="preserve"> bit-0</w:t>
      </w:r>
      <w:r>
        <w:rPr>
          <w:lang w:eastAsia="zh-CN"/>
        </w:rPr>
        <w:t xml:space="preserve"> </w:t>
      </w:r>
      <w:r w:rsidR="00EA11C3">
        <w:rPr>
          <w:lang w:eastAsia="zh-CN"/>
        </w:rPr>
        <w:t xml:space="preserve">UE </w:t>
      </w:r>
      <w:r>
        <w:rPr>
          <w:lang w:eastAsia="zh-CN"/>
        </w:rPr>
        <w:t xml:space="preserve">can save </w:t>
      </w:r>
      <w:r w:rsidR="00EA11C3">
        <w:rPr>
          <w:lang w:eastAsia="zh-CN"/>
        </w:rPr>
        <w:t>network resource and test time</w:t>
      </w:r>
      <w:r w:rsidR="007D3B24">
        <w:rPr>
          <w:lang w:eastAsia="zh-CN"/>
        </w:rPr>
        <w:t xml:space="preserve"> and so on</w:t>
      </w:r>
      <w:r>
        <w:rPr>
          <w:lang w:eastAsia="zh-CN"/>
        </w:rPr>
        <w:t xml:space="preserve"> due to less M_SRS value per L1-SINR reporting.</w:t>
      </w:r>
    </w:p>
    <w:p w14:paraId="3098144E" w14:textId="3A6B0846" w:rsidR="00B36A69" w:rsidRPr="00101A9A" w:rsidRDefault="00B36A69" w:rsidP="00B36A69">
      <w:pPr>
        <w:pStyle w:val="ae"/>
        <w:spacing w:after="120"/>
        <w:ind w:left="1418" w:hanging="1418"/>
      </w:pPr>
      <w:r w:rsidRPr="00101A9A">
        <w:t xml:space="preserve">Observation </w:t>
      </w:r>
      <w:r>
        <w:rPr>
          <w:lang w:eastAsia="zh-CN"/>
        </w:rPr>
        <w:t>4</w:t>
      </w:r>
      <w:r w:rsidRPr="00101A9A">
        <w:t>:</w:t>
      </w:r>
      <w:r w:rsidRPr="00101A9A">
        <w:tab/>
      </w:r>
      <w:r w:rsidR="007A61E7">
        <w:rPr>
          <w:lang w:eastAsia="zh-CN"/>
        </w:rPr>
        <w:t>A</w:t>
      </w:r>
      <w:r>
        <w:rPr>
          <w:lang w:eastAsia="zh-CN"/>
        </w:rPr>
        <w:t>fter introducing L1-SINR reporting, the Rel-16 BC bit-0 UE can be enhanced in terms of saving network resource, test time and so on.</w:t>
      </w:r>
    </w:p>
    <w:p w14:paraId="7DB7133E" w14:textId="72DCBF94" w:rsidR="00E44033" w:rsidRPr="00B36A69" w:rsidRDefault="002F166E" w:rsidP="002F166E">
      <w:pPr>
        <w:pStyle w:val="a0"/>
        <w:rPr>
          <w:lang w:eastAsia="zh-CN"/>
        </w:rPr>
      </w:pPr>
      <w:r>
        <w:rPr>
          <w:rFonts w:hint="eastAsia"/>
          <w:lang w:eastAsia="zh-CN"/>
        </w:rPr>
        <w:t>B</w:t>
      </w:r>
      <w:r>
        <w:rPr>
          <w:lang w:eastAsia="zh-CN"/>
        </w:rPr>
        <w:t>ased on above analysis, it is proposed to introduce L1-SINR reporting in Rel-16 beam correspondence as enhancement to BC bit-0 UE.</w:t>
      </w:r>
    </w:p>
    <w:p w14:paraId="5A5ECCA9" w14:textId="6B27973F" w:rsidR="00E1039D" w:rsidRPr="00E97AB9" w:rsidRDefault="00E1039D" w:rsidP="00E1039D">
      <w:pPr>
        <w:pStyle w:val="ae"/>
        <w:spacing w:after="120"/>
        <w:ind w:left="1418" w:hanging="1418"/>
        <w:rPr>
          <w:lang w:eastAsia="zh-CN"/>
        </w:rPr>
      </w:pPr>
      <w:r w:rsidRPr="00101A9A">
        <w:t xml:space="preserve">Proposal </w:t>
      </w:r>
      <w:r>
        <w:t>4</w:t>
      </w:r>
      <w:r w:rsidRPr="00101A9A">
        <w:t>:</w:t>
      </w:r>
      <w:r w:rsidRPr="00101A9A">
        <w:tab/>
      </w:r>
      <w:r>
        <w:rPr>
          <w:lang w:eastAsia="zh-CN"/>
        </w:rPr>
        <w:t xml:space="preserve">Introduce L1-SINR reporting in Rel-16 beam correspondence as enhancement to BC bit-0 UE. </w:t>
      </w:r>
    </w:p>
    <w:p w14:paraId="16C23C1D" w14:textId="36E1E0AC" w:rsidR="00C82A2C" w:rsidRPr="00BA474A" w:rsidRDefault="00A2078A" w:rsidP="00862ABA">
      <w:pPr>
        <w:pStyle w:val="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69499ADE" w14:textId="77777777" w:rsidR="00C05CEA" w:rsidRPr="00101A9A" w:rsidRDefault="00C05CEA" w:rsidP="00C05CEA">
      <w:pPr>
        <w:pStyle w:val="ae"/>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Pr>
          <w:lang w:eastAsia="zh-CN"/>
        </w:rPr>
        <w:t>SNR side condition for SSB based BC is limited by testability SNR range, and BC performance is impacted due to less RS available.</w:t>
      </w:r>
    </w:p>
    <w:p w14:paraId="3D5CDFBA" w14:textId="77777777" w:rsidR="00C05CEA" w:rsidRPr="00101A9A" w:rsidRDefault="00C05CEA" w:rsidP="00C05CEA">
      <w:pPr>
        <w:pStyle w:val="ae"/>
        <w:spacing w:after="120"/>
        <w:ind w:left="1418" w:hanging="1418"/>
      </w:pPr>
      <w:r w:rsidRPr="00101A9A">
        <w:t xml:space="preserve">Observation </w:t>
      </w:r>
      <w:r>
        <w:t>2</w:t>
      </w:r>
      <w:r w:rsidRPr="00101A9A">
        <w:t>:</w:t>
      </w:r>
      <w:r w:rsidRPr="00101A9A">
        <w:tab/>
      </w:r>
      <w:r>
        <w:t>From RF test point of view, SSB based BC is not suitable to specify with MOP metric</w:t>
      </w:r>
      <w:r>
        <w:rPr>
          <w:lang w:eastAsia="zh-CN"/>
        </w:rPr>
        <w:t>.</w:t>
      </w:r>
    </w:p>
    <w:p w14:paraId="21A45412" w14:textId="77777777" w:rsidR="00C05CEA" w:rsidRPr="00DF1B01" w:rsidRDefault="00C05CEA" w:rsidP="00C05CEA">
      <w:pPr>
        <w:spacing w:after="120"/>
        <w:ind w:left="1418" w:hanging="1418"/>
        <w:rPr>
          <w:b/>
          <w:bCs/>
          <w:lang w:eastAsia="zh-CN"/>
        </w:rPr>
      </w:pPr>
      <w:r w:rsidRPr="00DF1B01">
        <w:rPr>
          <w:b/>
          <w:bCs/>
        </w:rPr>
        <w:t xml:space="preserve">Proposal </w:t>
      </w:r>
      <w:r w:rsidRPr="00DF1B01">
        <w:rPr>
          <w:b/>
          <w:bCs/>
        </w:rPr>
        <w:fldChar w:fldCharType="begin"/>
      </w:r>
      <w:r w:rsidRPr="00DF1B01">
        <w:rPr>
          <w:b/>
          <w:bCs/>
        </w:rPr>
        <w:instrText xml:space="preserve"> SEQ Proposal \* ARABIC </w:instrText>
      </w:r>
      <w:r w:rsidRPr="00DF1B01">
        <w:rPr>
          <w:b/>
          <w:bCs/>
        </w:rPr>
        <w:fldChar w:fldCharType="separate"/>
      </w:r>
      <w:r w:rsidRPr="00DF1B01">
        <w:rPr>
          <w:b/>
          <w:bCs/>
          <w:noProof/>
        </w:rPr>
        <w:t>1</w:t>
      </w:r>
      <w:r w:rsidRPr="00DF1B01">
        <w:rPr>
          <w:b/>
          <w:bCs/>
        </w:rPr>
        <w:fldChar w:fldCharType="end"/>
      </w:r>
      <w:r w:rsidRPr="00DF1B01">
        <w:rPr>
          <w:b/>
          <w:bCs/>
        </w:rPr>
        <w:t>:</w:t>
      </w:r>
      <w:r w:rsidRPr="00DF1B01">
        <w:rPr>
          <w:b/>
          <w:bCs/>
        </w:rPr>
        <w:tab/>
      </w:r>
      <w:r w:rsidRPr="00DF1B01">
        <w:rPr>
          <w:b/>
          <w:bCs/>
          <w:lang w:eastAsia="zh-CN"/>
        </w:rPr>
        <w:t>SSB based BC is not specified, or to be specified with other metric instead of MOP metric.</w:t>
      </w:r>
    </w:p>
    <w:p w14:paraId="2565587E" w14:textId="77777777" w:rsidR="00C05CEA" w:rsidRPr="00E97AB9" w:rsidRDefault="00C05CEA" w:rsidP="00C05CEA">
      <w:pPr>
        <w:pStyle w:val="ae"/>
        <w:spacing w:after="120"/>
        <w:ind w:left="1418" w:hanging="1418"/>
        <w:rPr>
          <w:lang w:eastAsia="zh-CN"/>
        </w:rPr>
      </w:pPr>
      <w:r w:rsidRPr="00101A9A">
        <w:t xml:space="preserve">Proposal </w:t>
      </w:r>
      <w:r>
        <w:t>2</w:t>
      </w:r>
      <w:r w:rsidRPr="00101A9A">
        <w:t>:</w:t>
      </w:r>
      <w:r w:rsidRPr="00101A9A">
        <w:tab/>
      </w:r>
      <w:r>
        <w:rPr>
          <w:lang w:eastAsia="zh-CN"/>
        </w:rPr>
        <w:t>P2 CSI-RS is not necessary for CSI-RS based BC, and Alt.1 is proposed for most of parameters as shown in the table.</w:t>
      </w:r>
    </w:p>
    <w:p w14:paraId="40647A18" w14:textId="08B36292" w:rsidR="00C05CEA" w:rsidRDefault="00C05CEA" w:rsidP="00C05CEA">
      <w:pPr>
        <w:pStyle w:val="ae"/>
        <w:spacing w:after="120"/>
        <w:ind w:left="1418" w:hanging="1418"/>
        <w:rPr>
          <w:lang w:eastAsia="zh-CN"/>
        </w:rPr>
      </w:pPr>
      <w:r w:rsidRPr="00101A9A">
        <w:lastRenderedPageBreak/>
        <w:t xml:space="preserve">Observation </w:t>
      </w:r>
      <w:r>
        <w:rPr>
          <w:rFonts w:hint="eastAsia"/>
          <w:lang w:eastAsia="zh-CN"/>
        </w:rPr>
        <w:t>3</w:t>
      </w:r>
      <w:r w:rsidRPr="00101A9A">
        <w:t>:</w:t>
      </w:r>
      <w:r w:rsidRPr="00101A9A">
        <w:tab/>
      </w:r>
      <w:r w:rsidR="007A61E7">
        <w:rPr>
          <w:lang w:eastAsia="zh-CN"/>
        </w:rPr>
        <w:t>N</w:t>
      </w:r>
      <w:r>
        <w:rPr>
          <w:lang w:eastAsia="zh-CN"/>
        </w:rPr>
        <w:t xml:space="preserve">either Method-1 nor Method-3 is perfect to achieve “CSI-RS only” condition. Method-1 is not feasible and Method-3 may has too high SSB SNR at </w:t>
      </w:r>
      <w:r>
        <w:rPr>
          <w:rFonts w:hint="eastAsia"/>
          <w:lang w:eastAsia="zh-CN"/>
        </w:rPr>
        <w:t>many</w:t>
      </w:r>
      <w:r>
        <w:rPr>
          <w:lang w:eastAsia="zh-CN"/>
        </w:rPr>
        <w:t xml:space="preserve"> A</w:t>
      </w:r>
      <w:r>
        <w:rPr>
          <w:rFonts w:hint="eastAsia"/>
          <w:lang w:eastAsia="zh-CN"/>
        </w:rPr>
        <w:t>oAs</w:t>
      </w:r>
      <w:r>
        <w:rPr>
          <w:lang w:eastAsia="zh-CN"/>
        </w:rPr>
        <w:t xml:space="preserve"> (measurement grids)</w:t>
      </w:r>
    </w:p>
    <w:p w14:paraId="52FCE8FD" w14:textId="265EA6EC" w:rsidR="00C05CEA" w:rsidRPr="00E97AB9" w:rsidRDefault="00C05CEA" w:rsidP="00C05CEA">
      <w:pPr>
        <w:pStyle w:val="ae"/>
        <w:spacing w:after="120"/>
        <w:ind w:left="1418" w:hanging="1418"/>
        <w:rPr>
          <w:lang w:eastAsia="zh-CN"/>
        </w:rPr>
      </w:pPr>
      <w:r w:rsidRPr="00101A9A">
        <w:t xml:space="preserve">Proposal </w:t>
      </w:r>
      <w:r>
        <w:t>3</w:t>
      </w:r>
      <w:r w:rsidRPr="00101A9A">
        <w:t>:</w:t>
      </w:r>
      <w:r w:rsidRPr="00101A9A">
        <w:tab/>
      </w:r>
      <w:r>
        <w:rPr>
          <w:lang w:eastAsia="zh-CN"/>
        </w:rPr>
        <w:t xml:space="preserve">An optimization to Method-3 is proposed to effectively achieve “CSI-RS only” condition by utilizing UE measurement reporting of SS-SINR. The side condition for CSI-RS is SNR&gt;=6dB with fixed PSD for all AoAs, and the side condition for SSB is SNR&lt;=-3dB with dynamic PSD for each AoA. </w:t>
      </w:r>
    </w:p>
    <w:p w14:paraId="7C2D4484" w14:textId="794DA178" w:rsidR="00C05CEA" w:rsidRPr="00101A9A" w:rsidRDefault="00C05CEA" w:rsidP="00C05CEA">
      <w:pPr>
        <w:pStyle w:val="ae"/>
        <w:spacing w:after="120"/>
        <w:ind w:left="1418" w:hanging="1418"/>
      </w:pPr>
      <w:r w:rsidRPr="00101A9A">
        <w:t xml:space="preserve">Observation </w:t>
      </w:r>
      <w:r>
        <w:rPr>
          <w:lang w:eastAsia="zh-CN"/>
        </w:rPr>
        <w:t>4</w:t>
      </w:r>
      <w:r w:rsidRPr="00101A9A">
        <w:t>:</w:t>
      </w:r>
      <w:r w:rsidRPr="00101A9A">
        <w:tab/>
      </w:r>
      <w:r w:rsidR="007A61E7">
        <w:rPr>
          <w:lang w:eastAsia="zh-CN"/>
        </w:rPr>
        <w:t>A</w:t>
      </w:r>
      <w:r>
        <w:rPr>
          <w:lang w:eastAsia="zh-CN"/>
        </w:rPr>
        <w:t>fter introducing L1-SINR reporting, the Rel-16 BC bit-0 UE can be enhanced in terms of saving network resource, test time and so on.</w:t>
      </w:r>
    </w:p>
    <w:p w14:paraId="78AC503F" w14:textId="77777777" w:rsidR="00C05CEA" w:rsidRPr="00E97AB9" w:rsidRDefault="00C05CEA" w:rsidP="00C05CEA">
      <w:pPr>
        <w:pStyle w:val="ae"/>
        <w:spacing w:after="120"/>
        <w:ind w:left="1418" w:hanging="1418"/>
        <w:rPr>
          <w:lang w:eastAsia="zh-CN"/>
        </w:rPr>
      </w:pPr>
      <w:r w:rsidRPr="00101A9A">
        <w:t xml:space="preserve">Proposal </w:t>
      </w:r>
      <w:r>
        <w:t>4</w:t>
      </w:r>
      <w:r w:rsidRPr="00101A9A">
        <w:t>:</w:t>
      </w:r>
      <w:r w:rsidRPr="00101A9A">
        <w:tab/>
      </w:r>
      <w:r>
        <w:rPr>
          <w:lang w:eastAsia="zh-CN"/>
        </w:rPr>
        <w:t xml:space="preserve">Introduce L1-SINR reporting in Rel-16 beam correspondence as enhancement to BC bit-0 UE. </w:t>
      </w:r>
    </w:p>
    <w:p w14:paraId="2C261F1C" w14:textId="77777777" w:rsidR="00862ABA" w:rsidRPr="00BA474A" w:rsidRDefault="00862ABA" w:rsidP="00862ABA">
      <w:pPr>
        <w:pStyle w:val="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4FE709C2" w:rsidR="00E04757" w:rsidRPr="006C5E37" w:rsidRDefault="00E04757" w:rsidP="00B95BE6">
      <w:pPr>
        <w:pStyle w:val="references"/>
        <w:numPr>
          <w:ilvl w:val="0"/>
          <w:numId w:val="7"/>
        </w:numPr>
        <w:tabs>
          <w:tab w:val="left" w:pos="1560"/>
        </w:tabs>
        <w:spacing w:after="120"/>
        <w:ind w:left="357" w:hanging="357"/>
      </w:pPr>
      <w:bookmarkStart w:id="2" w:name="_Ref6492277"/>
      <w:bookmarkStart w:id="3" w:name="_Ref16090396"/>
      <w:bookmarkStart w:id="4" w:name="_Ref536518839"/>
      <w:bookmarkStart w:id="5" w:name="_Ref528673925"/>
      <w:bookmarkStart w:id="6" w:name="_Ref525739026"/>
      <w:bookmarkStart w:id="7" w:name="_Ref513646437"/>
      <w:bookmarkStart w:id="8" w:name="_Ref508875069"/>
      <w:bookmarkStart w:id="9" w:name="_Ref508874720"/>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E04757">
        <w:t>R4-19</w:t>
      </w:r>
      <w:r w:rsidR="00684AB2">
        <w:t>1</w:t>
      </w:r>
      <w:r w:rsidR="000E5B6A">
        <w:t>6172</w:t>
      </w:r>
      <w:r w:rsidRPr="00E04757">
        <w:t xml:space="preserve"> </w:t>
      </w:r>
      <w:r>
        <w:tab/>
        <w:t>“</w:t>
      </w:r>
      <w:r w:rsidR="000E5B6A" w:rsidRPr="000E5B6A">
        <w:t>WF on side conditions of SSB based and CSI-RS based beam correspondence tests</w:t>
      </w:r>
      <w:r>
        <w:t xml:space="preserve">”, </w:t>
      </w:r>
      <w:bookmarkEnd w:id="2"/>
      <w:bookmarkEnd w:id="3"/>
      <w:r w:rsidR="000D7D5F">
        <w:rPr>
          <w:i/>
        </w:rPr>
        <w:t>Apple</w:t>
      </w:r>
    </w:p>
    <w:p w14:paraId="3BE02E9D" w14:textId="41F6AD01" w:rsidR="006C5E37" w:rsidRPr="006C5E37" w:rsidRDefault="006C5E37" w:rsidP="006C5E37">
      <w:pPr>
        <w:pStyle w:val="references"/>
        <w:numPr>
          <w:ilvl w:val="0"/>
          <w:numId w:val="7"/>
        </w:numPr>
        <w:tabs>
          <w:tab w:val="left" w:pos="1560"/>
        </w:tabs>
        <w:spacing w:after="120"/>
        <w:ind w:left="357" w:hanging="357"/>
      </w:pPr>
      <w:r w:rsidRPr="00E04757">
        <w:t>R</w:t>
      </w:r>
      <w:r w:rsidR="000E5B6A">
        <w:t>P</w:t>
      </w:r>
      <w:r w:rsidRPr="00E04757">
        <w:t>-19</w:t>
      </w:r>
      <w:r w:rsidR="000E5B6A">
        <w:t>3204</w:t>
      </w:r>
      <w:r w:rsidRPr="00E04757">
        <w:t xml:space="preserve"> </w:t>
      </w:r>
      <w:r>
        <w:tab/>
        <w:t>“</w:t>
      </w:r>
      <w:r w:rsidR="000E5B6A" w:rsidRPr="000E5B6A">
        <w:t>Proposed Way Forward on Rel-16 Beam correspondence enhancement</w:t>
      </w:r>
      <w:r>
        <w:t xml:space="preserve">”, </w:t>
      </w:r>
      <w:r>
        <w:rPr>
          <w:i/>
        </w:rPr>
        <w:t>Samsung</w:t>
      </w:r>
      <w:r w:rsidR="000E5B6A" w:rsidRPr="000E5B6A">
        <w:rPr>
          <w:i/>
        </w:rPr>
        <w:t>, Nokia, Intel, Sony, LG, Ericsson, CATT, ZTE</w:t>
      </w:r>
    </w:p>
    <w:p w14:paraId="17C2CDFD" w14:textId="0A6ECFCD" w:rsidR="0099324B" w:rsidRPr="003B4B3A" w:rsidRDefault="0099324B" w:rsidP="0099324B">
      <w:pPr>
        <w:pStyle w:val="references"/>
        <w:numPr>
          <w:ilvl w:val="0"/>
          <w:numId w:val="7"/>
        </w:numPr>
        <w:tabs>
          <w:tab w:val="left" w:pos="1560"/>
        </w:tabs>
        <w:spacing w:after="120"/>
        <w:ind w:left="357" w:hanging="357"/>
      </w:pPr>
      <w:r w:rsidRPr="00E04757">
        <w:t>R4-19</w:t>
      </w:r>
      <w:r w:rsidR="003F0FCC">
        <w:t>13251</w:t>
      </w:r>
      <w:r w:rsidRPr="00E04757">
        <w:t xml:space="preserve"> </w:t>
      </w:r>
      <w:r>
        <w:tab/>
        <w:t>“</w:t>
      </w:r>
      <w:r w:rsidR="003F0FCC" w:rsidRPr="003F0FCC">
        <w:t>Discussion on more enhancement to beam correspondence in Rel-16</w:t>
      </w:r>
      <w:r>
        <w:t xml:space="preserve">”, </w:t>
      </w:r>
      <w:r w:rsidR="00082972">
        <w:rPr>
          <w:i/>
        </w:rPr>
        <w:t>Samsung</w:t>
      </w:r>
      <w:bookmarkEnd w:id="4"/>
      <w:bookmarkEnd w:id="5"/>
      <w:bookmarkEnd w:id="6"/>
      <w:bookmarkEnd w:id="7"/>
      <w:bookmarkEnd w:id="8"/>
      <w:bookmarkEnd w:id="9"/>
      <w:bookmarkEnd w:id="10"/>
      <w:bookmarkEnd w:id="11"/>
      <w:bookmarkEnd w:id="12"/>
      <w:bookmarkEnd w:id="13"/>
      <w:bookmarkEnd w:id="14"/>
      <w:bookmarkEnd w:id="15"/>
      <w:bookmarkEnd w:id="16"/>
    </w:p>
    <w:sectPr w:rsidR="0099324B" w:rsidRPr="003B4B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8ED8A" w14:textId="77777777" w:rsidR="00E51A6A" w:rsidRDefault="00E51A6A">
      <w:r>
        <w:separator/>
      </w:r>
    </w:p>
  </w:endnote>
  <w:endnote w:type="continuationSeparator" w:id="0">
    <w:p w14:paraId="123B73DA" w14:textId="77777777" w:rsidR="00E51A6A" w:rsidRDefault="00E5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1BDC4" w14:textId="77777777" w:rsidR="00E51A6A" w:rsidRDefault="00E51A6A">
      <w:r>
        <w:separator/>
      </w:r>
    </w:p>
  </w:footnote>
  <w:footnote w:type="continuationSeparator" w:id="0">
    <w:p w14:paraId="6E825AA9" w14:textId="77777777" w:rsidR="00E51A6A" w:rsidRDefault="00E51A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F4249A"/>
    <w:multiLevelType w:val="hybridMultilevel"/>
    <w:tmpl w:val="D976322A"/>
    <w:lvl w:ilvl="0" w:tplc="EE7A7DCA">
      <w:start w:val="1"/>
      <w:numFmt w:val="bullet"/>
      <w:lvlText w:val="•"/>
      <w:lvlJc w:val="left"/>
      <w:pPr>
        <w:tabs>
          <w:tab w:val="num" w:pos="720"/>
        </w:tabs>
        <w:ind w:left="720" w:hanging="360"/>
      </w:pPr>
      <w:rPr>
        <w:rFonts w:ascii="Arial" w:hAnsi="Arial" w:hint="default"/>
      </w:rPr>
    </w:lvl>
    <w:lvl w:ilvl="1" w:tplc="0A9C4882">
      <w:numFmt w:val="bullet"/>
      <w:lvlText w:val="•"/>
      <w:lvlJc w:val="left"/>
      <w:pPr>
        <w:tabs>
          <w:tab w:val="num" w:pos="1440"/>
        </w:tabs>
        <w:ind w:left="1440" w:hanging="360"/>
      </w:pPr>
      <w:rPr>
        <w:rFonts w:ascii="Arial" w:hAnsi="Arial" w:hint="default"/>
      </w:rPr>
    </w:lvl>
    <w:lvl w:ilvl="2" w:tplc="1E809966">
      <w:numFmt w:val="bullet"/>
      <w:lvlText w:val="•"/>
      <w:lvlJc w:val="left"/>
      <w:pPr>
        <w:tabs>
          <w:tab w:val="num" w:pos="2160"/>
        </w:tabs>
        <w:ind w:left="2160" w:hanging="360"/>
      </w:pPr>
      <w:rPr>
        <w:rFonts w:ascii="Arial" w:hAnsi="Arial" w:hint="default"/>
      </w:rPr>
    </w:lvl>
    <w:lvl w:ilvl="3" w:tplc="6AAA8A50" w:tentative="1">
      <w:start w:val="1"/>
      <w:numFmt w:val="bullet"/>
      <w:lvlText w:val="•"/>
      <w:lvlJc w:val="left"/>
      <w:pPr>
        <w:tabs>
          <w:tab w:val="num" w:pos="2880"/>
        </w:tabs>
        <w:ind w:left="2880" w:hanging="360"/>
      </w:pPr>
      <w:rPr>
        <w:rFonts w:ascii="Arial" w:hAnsi="Arial" w:hint="default"/>
      </w:rPr>
    </w:lvl>
    <w:lvl w:ilvl="4" w:tplc="8916AEB8" w:tentative="1">
      <w:start w:val="1"/>
      <w:numFmt w:val="bullet"/>
      <w:lvlText w:val="•"/>
      <w:lvlJc w:val="left"/>
      <w:pPr>
        <w:tabs>
          <w:tab w:val="num" w:pos="3600"/>
        </w:tabs>
        <w:ind w:left="3600" w:hanging="360"/>
      </w:pPr>
      <w:rPr>
        <w:rFonts w:ascii="Arial" w:hAnsi="Arial" w:hint="default"/>
      </w:rPr>
    </w:lvl>
    <w:lvl w:ilvl="5" w:tplc="50CAB546" w:tentative="1">
      <w:start w:val="1"/>
      <w:numFmt w:val="bullet"/>
      <w:lvlText w:val="•"/>
      <w:lvlJc w:val="left"/>
      <w:pPr>
        <w:tabs>
          <w:tab w:val="num" w:pos="4320"/>
        </w:tabs>
        <w:ind w:left="4320" w:hanging="360"/>
      </w:pPr>
      <w:rPr>
        <w:rFonts w:ascii="Arial" w:hAnsi="Arial" w:hint="default"/>
      </w:rPr>
    </w:lvl>
    <w:lvl w:ilvl="6" w:tplc="F2C88F92" w:tentative="1">
      <w:start w:val="1"/>
      <w:numFmt w:val="bullet"/>
      <w:lvlText w:val="•"/>
      <w:lvlJc w:val="left"/>
      <w:pPr>
        <w:tabs>
          <w:tab w:val="num" w:pos="5040"/>
        </w:tabs>
        <w:ind w:left="5040" w:hanging="360"/>
      </w:pPr>
      <w:rPr>
        <w:rFonts w:ascii="Arial" w:hAnsi="Arial" w:hint="default"/>
      </w:rPr>
    </w:lvl>
    <w:lvl w:ilvl="7" w:tplc="5EF8B780" w:tentative="1">
      <w:start w:val="1"/>
      <w:numFmt w:val="bullet"/>
      <w:lvlText w:val="•"/>
      <w:lvlJc w:val="left"/>
      <w:pPr>
        <w:tabs>
          <w:tab w:val="num" w:pos="5760"/>
        </w:tabs>
        <w:ind w:left="5760" w:hanging="360"/>
      </w:pPr>
      <w:rPr>
        <w:rFonts w:ascii="Arial" w:hAnsi="Arial" w:hint="default"/>
      </w:rPr>
    </w:lvl>
    <w:lvl w:ilvl="8" w:tplc="5DEA41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D705DB"/>
    <w:multiLevelType w:val="hybridMultilevel"/>
    <w:tmpl w:val="BDD4015C"/>
    <w:lvl w:ilvl="0" w:tplc="6A466944">
      <w:start w:val="1"/>
      <w:numFmt w:val="bullet"/>
      <w:lvlText w:val="•"/>
      <w:lvlJc w:val="left"/>
      <w:pPr>
        <w:tabs>
          <w:tab w:val="num" w:pos="720"/>
        </w:tabs>
        <w:ind w:left="720" w:hanging="360"/>
      </w:pPr>
      <w:rPr>
        <w:rFonts w:ascii="Arial" w:hAnsi="Arial" w:hint="default"/>
      </w:rPr>
    </w:lvl>
    <w:lvl w:ilvl="1" w:tplc="D4789DCE" w:tentative="1">
      <w:start w:val="1"/>
      <w:numFmt w:val="bullet"/>
      <w:lvlText w:val="•"/>
      <w:lvlJc w:val="left"/>
      <w:pPr>
        <w:tabs>
          <w:tab w:val="num" w:pos="1440"/>
        </w:tabs>
        <w:ind w:left="1440" w:hanging="360"/>
      </w:pPr>
      <w:rPr>
        <w:rFonts w:ascii="Arial" w:hAnsi="Arial" w:hint="default"/>
      </w:rPr>
    </w:lvl>
    <w:lvl w:ilvl="2" w:tplc="7264D8C8" w:tentative="1">
      <w:start w:val="1"/>
      <w:numFmt w:val="bullet"/>
      <w:lvlText w:val="•"/>
      <w:lvlJc w:val="left"/>
      <w:pPr>
        <w:tabs>
          <w:tab w:val="num" w:pos="2160"/>
        </w:tabs>
        <w:ind w:left="2160" w:hanging="360"/>
      </w:pPr>
      <w:rPr>
        <w:rFonts w:ascii="Arial" w:hAnsi="Arial" w:hint="default"/>
      </w:rPr>
    </w:lvl>
    <w:lvl w:ilvl="3" w:tplc="0FEC14E6" w:tentative="1">
      <w:start w:val="1"/>
      <w:numFmt w:val="bullet"/>
      <w:lvlText w:val="•"/>
      <w:lvlJc w:val="left"/>
      <w:pPr>
        <w:tabs>
          <w:tab w:val="num" w:pos="2880"/>
        </w:tabs>
        <w:ind w:left="2880" w:hanging="360"/>
      </w:pPr>
      <w:rPr>
        <w:rFonts w:ascii="Arial" w:hAnsi="Arial" w:hint="default"/>
      </w:rPr>
    </w:lvl>
    <w:lvl w:ilvl="4" w:tplc="1BBC7480" w:tentative="1">
      <w:start w:val="1"/>
      <w:numFmt w:val="bullet"/>
      <w:lvlText w:val="•"/>
      <w:lvlJc w:val="left"/>
      <w:pPr>
        <w:tabs>
          <w:tab w:val="num" w:pos="3600"/>
        </w:tabs>
        <w:ind w:left="3600" w:hanging="360"/>
      </w:pPr>
      <w:rPr>
        <w:rFonts w:ascii="Arial" w:hAnsi="Arial" w:hint="default"/>
      </w:rPr>
    </w:lvl>
    <w:lvl w:ilvl="5" w:tplc="B04E1B2A" w:tentative="1">
      <w:start w:val="1"/>
      <w:numFmt w:val="bullet"/>
      <w:lvlText w:val="•"/>
      <w:lvlJc w:val="left"/>
      <w:pPr>
        <w:tabs>
          <w:tab w:val="num" w:pos="4320"/>
        </w:tabs>
        <w:ind w:left="4320" w:hanging="360"/>
      </w:pPr>
      <w:rPr>
        <w:rFonts w:ascii="Arial" w:hAnsi="Arial" w:hint="default"/>
      </w:rPr>
    </w:lvl>
    <w:lvl w:ilvl="6" w:tplc="97FACE92" w:tentative="1">
      <w:start w:val="1"/>
      <w:numFmt w:val="bullet"/>
      <w:lvlText w:val="•"/>
      <w:lvlJc w:val="left"/>
      <w:pPr>
        <w:tabs>
          <w:tab w:val="num" w:pos="5040"/>
        </w:tabs>
        <w:ind w:left="5040" w:hanging="360"/>
      </w:pPr>
      <w:rPr>
        <w:rFonts w:ascii="Arial" w:hAnsi="Arial" w:hint="default"/>
      </w:rPr>
    </w:lvl>
    <w:lvl w:ilvl="7" w:tplc="35FA3E5E" w:tentative="1">
      <w:start w:val="1"/>
      <w:numFmt w:val="bullet"/>
      <w:lvlText w:val="•"/>
      <w:lvlJc w:val="left"/>
      <w:pPr>
        <w:tabs>
          <w:tab w:val="num" w:pos="5760"/>
        </w:tabs>
        <w:ind w:left="5760" w:hanging="360"/>
      </w:pPr>
      <w:rPr>
        <w:rFonts w:ascii="Arial" w:hAnsi="Arial" w:hint="default"/>
      </w:rPr>
    </w:lvl>
    <w:lvl w:ilvl="8" w:tplc="302205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0D1873"/>
    <w:multiLevelType w:val="hybridMultilevel"/>
    <w:tmpl w:val="751E7BBE"/>
    <w:lvl w:ilvl="0" w:tplc="86807BA6">
      <w:start w:val="1"/>
      <w:numFmt w:val="bullet"/>
      <w:lvlText w:val="•"/>
      <w:lvlJc w:val="left"/>
      <w:pPr>
        <w:tabs>
          <w:tab w:val="num" w:pos="720"/>
        </w:tabs>
        <w:ind w:left="720" w:hanging="360"/>
      </w:pPr>
      <w:rPr>
        <w:rFonts w:ascii="Arial" w:hAnsi="Arial" w:hint="default"/>
      </w:rPr>
    </w:lvl>
    <w:lvl w:ilvl="1" w:tplc="166A37CA">
      <w:start w:val="181"/>
      <w:numFmt w:val="bullet"/>
      <w:lvlText w:val="•"/>
      <w:lvlJc w:val="left"/>
      <w:pPr>
        <w:tabs>
          <w:tab w:val="num" w:pos="1440"/>
        </w:tabs>
        <w:ind w:left="1440" w:hanging="360"/>
      </w:pPr>
      <w:rPr>
        <w:rFonts w:ascii="Arial" w:hAnsi="Arial" w:hint="default"/>
      </w:rPr>
    </w:lvl>
    <w:lvl w:ilvl="2" w:tplc="9E722768">
      <w:start w:val="181"/>
      <w:numFmt w:val="bullet"/>
      <w:lvlText w:val="•"/>
      <w:lvlJc w:val="left"/>
      <w:pPr>
        <w:tabs>
          <w:tab w:val="num" w:pos="2160"/>
        </w:tabs>
        <w:ind w:left="2160" w:hanging="360"/>
      </w:pPr>
      <w:rPr>
        <w:rFonts w:ascii="Arial" w:hAnsi="Arial" w:hint="default"/>
      </w:rPr>
    </w:lvl>
    <w:lvl w:ilvl="3" w:tplc="30048726" w:tentative="1">
      <w:start w:val="1"/>
      <w:numFmt w:val="bullet"/>
      <w:lvlText w:val="•"/>
      <w:lvlJc w:val="left"/>
      <w:pPr>
        <w:tabs>
          <w:tab w:val="num" w:pos="2880"/>
        </w:tabs>
        <w:ind w:left="2880" w:hanging="360"/>
      </w:pPr>
      <w:rPr>
        <w:rFonts w:ascii="Arial" w:hAnsi="Arial" w:hint="default"/>
      </w:rPr>
    </w:lvl>
    <w:lvl w:ilvl="4" w:tplc="302A31B4" w:tentative="1">
      <w:start w:val="1"/>
      <w:numFmt w:val="bullet"/>
      <w:lvlText w:val="•"/>
      <w:lvlJc w:val="left"/>
      <w:pPr>
        <w:tabs>
          <w:tab w:val="num" w:pos="3600"/>
        </w:tabs>
        <w:ind w:left="3600" w:hanging="360"/>
      </w:pPr>
      <w:rPr>
        <w:rFonts w:ascii="Arial" w:hAnsi="Arial" w:hint="default"/>
      </w:rPr>
    </w:lvl>
    <w:lvl w:ilvl="5" w:tplc="1A1C28D6" w:tentative="1">
      <w:start w:val="1"/>
      <w:numFmt w:val="bullet"/>
      <w:lvlText w:val="•"/>
      <w:lvlJc w:val="left"/>
      <w:pPr>
        <w:tabs>
          <w:tab w:val="num" w:pos="4320"/>
        </w:tabs>
        <w:ind w:left="4320" w:hanging="360"/>
      </w:pPr>
      <w:rPr>
        <w:rFonts w:ascii="Arial" w:hAnsi="Arial" w:hint="default"/>
      </w:rPr>
    </w:lvl>
    <w:lvl w:ilvl="6" w:tplc="24064254" w:tentative="1">
      <w:start w:val="1"/>
      <w:numFmt w:val="bullet"/>
      <w:lvlText w:val="•"/>
      <w:lvlJc w:val="left"/>
      <w:pPr>
        <w:tabs>
          <w:tab w:val="num" w:pos="5040"/>
        </w:tabs>
        <w:ind w:left="5040" w:hanging="360"/>
      </w:pPr>
      <w:rPr>
        <w:rFonts w:ascii="Arial" w:hAnsi="Arial" w:hint="default"/>
      </w:rPr>
    </w:lvl>
    <w:lvl w:ilvl="7" w:tplc="0862174A" w:tentative="1">
      <w:start w:val="1"/>
      <w:numFmt w:val="bullet"/>
      <w:lvlText w:val="•"/>
      <w:lvlJc w:val="left"/>
      <w:pPr>
        <w:tabs>
          <w:tab w:val="num" w:pos="5760"/>
        </w:tabs>
        <w:ind w:left="5760" w:hanging="360"/>
      </w:pPr>
      <w:rPr>
        <w:rFonts w:ascii="Arial" w:hAnsi="Arial" w:hint="default"/>
      </w:rPr>
    </w:lvl>
    <w:lvl w:ilvl="8" w:tplc="D08E6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A7892"/>
    <w:multiLevelType w:val="hybridMultilevel"/>
    <w:tmpl w:val="9DF43BB8"/>
    <w:lvl w:ilvl="0" w:tplc="75AE034C">
      <w:start w:val="1"/>
      <w:numFmt w:val="bullet"/>
      <w:lvlText w:val="•"/>
      <w:lvlJc w:val="left"/>
      <w:pPr>
        <w:tabs>
          <w:tab w:val="num" w:pos="720"/>
        </w:tabs>
        <w:ind w:left="720" w:hanging="360"/>
      </w:pPr>
      <w:rPr>
        <w:rFonts w:ascii="Arial" w:hAnsi="Arial" w:hint="default"/>
      </w:rPr>
    </w:lvl>
    <w:lvl w:ilvl="1" w:tplc="E1E0EBCE">
      <w:numFmt w:val="bullet"/>
      <w:lvlText w:val="•"/>
      <w:lvlJc w:val="left"/>
      <w:pPr>
        <w:tabs>
          <w:tab w:val="num" w:pos="1440"/>
        </w:tabs>
        <w:ind w:left="1440" w:hanging="360"/>
      </w:pPr>
      <w:rPr>
        <w:rFonts w:ascii="Arial" w:hAnsi="Arial" w:hint="default"/>
      </w:rPr>
    </w:lvl>
    <w:lvl w:ilvl="2" w:tplc="E514BAAC" w:tentative="1">
      <w:start w:val="1"/>
      <w:numFmt w:val="bullet"/>
      <w:lvlText w:val="•"/>
      <w:lvlJc w:val="left"/>
      <w:pPr>
        <w:tabs>
          <w:tab w:val="num" w:pos="2160"/>
        </w:tabs>
        <w:ind w:left="2160" w:hanging="360"/>
      </w:pPr>
      <w:rPr>
        <w:rFonts w:ascii="Arial" w:hAnsi="Arial" w:hint="default"/>
      </w:rPr>
    </w:lvl>
    <w:lvl w:ilvl="3" w:tplc="E3280B28" w:tentative="1">
      <w:start w:val="1"/>
      <w:numFmt w:val="bullet"/>
      <w:lvlText w:val="•"/>
      <w:lvlJc w:val="left"/>
      <w:pPr>
        <w:tabs>
          <w:tab w:val="num" w:pos="2880"/>
        </w:tabs>
        <w:ind w:left="2880" w:hanging="360"/>
      </w:pPr>
      <w:rPr>
        <w:rFonts w:ascii="Arial" w:hAnsi="Arial" w:hint="default"/>
      </w:rPr>
    </w:lvl>
    <w:lvl w:ilvl="4" w:tplc="7220D250" w:tentative="1">
      <w:start w:val="1"/>
      <w:numFmt w:val="bullet"/>
      <w:lvlText w:val="•"/>
      <w:lvlJc w:val="left"/>
      <w:pPr>
        <w:tabs>
          <w:tab w:val="num" w:pos="3600"/>
        </w:tabs>
        <w:ind w:left="3600" w:hanging="360"/>
      </w:pPr>
      <w:rPr>
        <w:rFonts w:ascii="Arial" w:hAnsi="Arial" w:hint="default"/>
      </w:rPr>
    </w:lvl>
    <w:lvl w:ilvl="5" w:tplc="CF22E8F6" w:tentative="1">
      <w:start w:val="1"/>
      <w:numFmt w:val="bullet"/>
      <w:lvlText w:val="•"/>
      <w:lvlJc w:val="left"/>
      <w:pPr>
        <w:tabs>
          <w:tab w:val="num" w:pos="4320"/>
        </w:tabs>
        <w:ind w:left="4320" w:hanging="360"/>
      </w:pPr>
      <w:rPr>
        <w:rFonts w:ascii="Arial" w:hAnsi="Arial" w:hint="default"/>
      </w:rPr>
    </w:lvl>
    <w:lvl w:ilvl="6" w:tplc="EC9220C2" w:tentative="1">
      <w:start w:val="1"/>
      <w:numFmt w:val="bullet"/>
      <w:lvlText w:val="•"/>
      <w:lvlJc w:val="left"/>
      <w:pPr>
        <w:tabs>
          <w:tab w:val="num" w:pos="5040"/>
        </w:tabs>
        <w:ind w:left="5040" w:hanging="360"/>
      </w:pPr>
      <w:rPr>
        <w:rFonts w:ascii="Arial" w:hAnsi="Arial" w:hint="default"/>
      </w:rPr>
    </w:lvl>
    <w:lvl w:ilvl="7" w:tplc="0B921AF0" w:tentative="1">
      <w:start w:val="1"/>
      <w:numFmt w:val="bullet"/>
      <w:lvlText w:val="•"/>
      <w:lvlJc w:val="left"/>
      <w:pPr>
        <w:tabs>
          <w:tab w:val="num" w:pos="5760"/>
        </w:tabs>
        <w:ind w:left="5760" w:hanging="360"/>
      </w:pPr>
      <w:rPr>
        <w:rFonts w:ascii="Arial" w:hAnsi="Arial" w:hint="default"/>
      </w:rPr>
    </w:lvl>
    <w:lvl w:ilvl="8" w:tplc="B42472D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8"/>
  </w:num>
  <w:num w:numId="5">
    <w:abstractNumId w:val="2"/>
  </w:num>
  <w:num w:numId="6">
    <w:abstractNumId w:val="13"/>
  </w:num>
  <w:num w:numId="7">
    <w:abstractNumId w:val="17"/>
  </w:num>
  <w:num w:numId="8">
    <w:abstractNumId w:val="1"/>
  </w:num>
  <w:num w:numId="9">
    <w:abstractNumId w:val="10"/>
  </w:num>
  <w:num w:numId="10">
    <w:abstractNumId w:val="11"/>
  </w:num>
  <w:num w:numId="11">
    <w:abstractNumId w:val="12"/>
  </w:num>
  <w:num w:numId="12">
    <w:abstractNumId w:val="3"/>
  </w:num>
  <w:num w:numId="13">
    <w:abstractNumId w:val="1"/>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6"/>
  </w:num>
  <w:num w:numId="21">
    <w:abstractNumId w:val="1"/>
  </w:num>
  <w:num w:numId="22">
    <w:abstractNumId w:val="1"/>
  </w:num>
  <w:num w:numId="23">
    <w:abstractNumId w:val="1"/>
  </w:num>
  <w:num w:numId="24">
    <w:abstractNumId w:val="1"/>
  </w:num>
  <w:num w:numId="25">
    <w:abstractNumId w:val="7"/>
  </w:num>
  <w:num w:numId="26">
    <w:abstractNumId w:val="4"/>
  </w:num>
  <w:num w:numId="27">
    <w:abstractNumId w:val="16"/>
  </w:num>
  <w:num w:numId="28">
    <w:abstractNumId w:val="15"/>
  </w:num>
  <w:num w:numId="29">
    <w:abstractNumId w:val="14"/>
  </w:num>
  <w:num w:numId="30">
    <w:abstractNumId w:val="19"/>
  </w:num>
  <w:num w:numId="3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6F64"/>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5CC4"/>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79D"/>
    <w:rsid w:val="00043861"/>
    <w:rsid w:val="00044163"/>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972"/>
    <w:rsid w:val="00082A22"/>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1CF3"/>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60"/>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5F"/>
    <w:rsid w:val="000D7DD9"/>
    <w:rsid w:val="000E0133"/>
    <w:rsid w:val="000E0246"/>
    <w:rsid w:val="000E0434"/>
    <w:rsid w:val="000E048F"/>
    <w:rsid w:val="000E10D1"/>
    <w:rsid w:val="000E1634"/>
    <w:rsid w:val="000E1B95"/>
    <w:rsid w:val="000E20C5"/>
    <w:rsid w:val="000E2C2B"/>
    <w:rsid w:val="000E39D5"/>
    <w:rsid w:val="000E3AE9"/>
    <w:rsid w:val="000E451A"/>
    <w:rsid w:val="000E4798"/>
    <w:rsid w:val="000E491E"/>
    <w:rsid w:val="000E4D2C"/>
    <w:rsid w:val="000E5383"/>
    <w:rsid w:val="000E544A"/>
    <w:rsid w:val="000E581F"/>
    <w:rsid w:val="000E5B6A"/>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9D0"/>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4959"/>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37B"/>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395"/>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476"/>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046"/>
    <w:rsid w:val="00184495"/>
    <w:rsid w:val="00184936"/>
    <w:rsid w:val="001849BC"/>
    <w:rsid w:val="00184C2D"/>
    <w:rsid w:val="00185334"/>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4E"/>
    <w:rsid w:val="0019447D"/>
    <w:rsid w:val="00194D4A"/>
    <w:rsid w:val="0019567D"/>
    <w:rsid w:val="00195DE0"/>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6C8D"/>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87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5AF"/>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238"/>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656"/>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833"/>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054"/>
    <w:rsid w:val="0028464D"/>
    <w:rsid w:val="002847DC"/>
    <w:rsid w:val="002851CA"/>
    <w:rsid w:val="002854E6"/>
    <w:rsid w:val="00285A7D"/>
    <w:rsid w:val="00285AF1"/>
    <w:rsid w:val="00285B64"/>
    <w:rsid w:val="00285E39"/>
    <w:rsid w:val="00287289"/>
    <w:rsid w:val="00287E0A"/>
    <w:rsid w:val="002900FD"/>
    <w:rsid w:val="00290772"/>
    <w:rsid w:val="00290BAF"/>
    <w:rsid w:val="00290D5A"/>
    <w:rsid w:val="00291386"/>
    <w:rsid w:val="00291C29"/>
    <w:rsid w:val="00292791"/>
    <w:rsid w:val="00292856"/>
    <w:rsid w:val="002935A1"/>
    <w:rsid w:val="0029393B"/>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57A"/>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107"/>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66E"/>
    <w:rsid w:val="002F1A0A"/>
    <w:rsid w:val="002F24C5"/>
    <w:rsid w:val="002F27AC"/>
    <w:rsid w:val="002F2819"/>
    <w:rsid w:val="002F288C"/>
    <w:rsid w:val="002F2BE9"/>
    <w:rsid w:val="002F2D42"/>
    <w:rsid w:val="002F3A8A"/>
    <w:rsid w:val="002F4409"/>
    <w:rsid w:val="002F607C"/>
    <w:rsid w:val="002F61AE"/>
    <w:rsid w:val="002F625B"/>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77A"/>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891"/>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5F5E"/>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4BF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1D0"/>
    <w:rsid w:val="003A76E5"/>
    <w:rsid w:val="003A7F3C"/>
    <w:rsid w:val="003B005C"/>
    <w:rsid w:val="003B0984"/>
    <w:rsid w:val="003B1A34"/>
    <w:rsid w:val="003B1AE8"/>
    <w:rsid w:val="003B1C41"/>
    <w:rsid w:val="003B26FA"/>
    <w:rsid w:val="003B2C00"/>
    <w:rsid w:val="003B3027"/>
    <w:rsid w:val="003B3385"/>
    <w:rsid w:val="003B38F5"/>
    <w:rsid w:val="003B3BDE"/>
    <w:rsid w:val="003B3CB0"/>
    <w:rsid w:val="003B41AB"/>
    <w:rsid w:val="003B4B3A"/>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174"/>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0FCC"/>
    <w:rsid w:val="003F1137"/>
    <w:rsid w:val="003F140C"/>
    <w:rsid w:val="003F1530"/>
    <w:rsid w:val="003F194C"/>
    <w:rsid w:val="003F222C"/>
    <w:rsid w:val="003F289E"/>
    <w:rsid w:val="003F3709"/>
    <w:rsid w:val="003F3FBE"/>
    <w:rsid w:val="003F44E0"/>
    <w:rsid w:val="003F478C"/>
    <w:rsid w:val="003F4A29"/>
    <w:rsid w:val="003F52AD"/>
    <w:rsid w:val="003F5E8C"/>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392"/>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22"/>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198"/>
    <w:rsid w:val="004332C6"/>
    <w:rsid w:val="00433AFD"/>
    <w:rsid w:val="00433F0D"/>
    <w:rsid w:val="004349B7"/>
    <w:rsid w:val="004350FD"/>
    <w:rsid w:val="00435B59"/>
    <w:rsid w:val="00435F06"/>
    <w:rsid w:val="00436122"/>
    <w:rsid w:val="00436B16"/>
    <w:rsid w:val="00437F32"/>
    <w:rsid w:val="00440B6B"/>
    <w:rsid w:val="00440BF4"/>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D0E"/>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D4F"/>
    <w:rsid w:val="004A31C5"/>
    <w:rsid w:val="004A3319"/>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A43"/>
    <w:rsid w:val="004C020A"/>
    <w:rsid w:val="004C037F"/>
    <w:rsid w:val="004C0390"/>
    <w:rsid w:val="004C0462"/>
    <w:rsid w:val="004C0724"/>
    <w:rsid w:val="004C0BE2"/>
    <w:rsid w:val="004C0DDD"/>
    <w:rsid w:val="004C0E60"/>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09E"/>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AA1"/>
    <w:rsid w:val="00533CA6"/>
    <w:rsid w:val="00534210"/>
    <w:rsid w:val="00535233"/>
    <w:rsid w:val="005357D9"/>
    <w:rsid w:val="00535871"/>
    <w:rsid w:val="00535A32"/>
    <w:rsid w:val="00536146"/>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E57"/>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AA3"/>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175"/>
    <w:rsid w:val="00607432"/>
    <w:rsid w:val="00607E07"/>
    <w:rsid w:val="00607E2F"/>
    <w:rsid w:val="00610888"/>
    <w:rsid w:val="00610B51"/>
    <w:rsid w:val="00612119"/>
    <w:rsid w:val="00612698"/>
    <w:rsid w:val="0061372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068"/>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0DC"/>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A02"/>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FA"/>
    <w:rsid w:val="006C10A8"/>
    <w:rsid w:val="006C2182"/>
    <w:rsid w:val="006C2650"/>
    <w:rsid w:val="006C2EA7"/>
    <w:rsid w:val="006C356A"/>
    <w:rsid w:val="006C372E"/>
    <w:rsid w:val="006C3D8C"/>
    <w:rsid w:val="006C3E2A"/>
    <w:rsid w:val="006C3F49"/>
    <w:rsid w:val="006C44E7"/>
    <w:rsid w:val="006C4F28"/>
    <w:rsid w:val="006C543A"/>
    <w:rsid w:val="006C591F"/>
    <w:rsid w:val="006C5E37"/>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4EF9"/>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5AE6"/>
    <w:rsid w:val="006F6501"/>
    <w:rsid w:val="006F683B"/>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3EE2"/>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39E"/>
    <w:rsid w:val="00724583"/>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001"/>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1E7"/>
    <w:rsid w:val="007A647E"/>
    <w:rsid w:val="007A658E"/>
    <w:rsid w:val="007A77BD"/>
    <w:rsid w:val="007A7A8B"/>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242"/>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3B24"/>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07ED8"/>
    <w:rsid w:val="0081049F"/>
    <w:rsid w:val="00811E40"/>
    <w:rsid w:val="0081218C"/>
    <w:rsid w:val="0081247C"/>
    <w:rsid w:val="008124A2"/>
    <w:rsid w:val="0081361E"/>
    <w:rsid w:val="008136A3"/>
    <w:rsid w:val="00813BF2"/>
    <w:rsid w:val="0081408D"/>
    <w:rsid w:val="0081430E"/>
    <w:rsid w:val="00814ABB"/>
    <w:rsid w:val="008154E6"/>
    <w:rsid w:val="008156BA"/>
    <w:rsid w:val="008161BB"/>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20A6"/>
    <w:rsid w:val="00842CF5"/>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70DD"/>
    <w:rsid w:val="0087717F"/>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759"/>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0B"/>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2C8"/>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1AA"/>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2A76"/>
    <w:rsid w:val="008F34CB"/>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53C"/>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65D"/>
    <w:rsid w:val="00936DC6"/>
    <w:rsid w:val="00936E0C"/>
    <w:rsid w:val="00936F0E"/>
    <w:rsid w:val="00937900"/>
    <w:rsid w:val="00937940"/>
    <w:rsid w:val="00937A35"/>
    <w:rsid w:val="00937D3E"/>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606"/>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48D3"/>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09C7"/>
    <w:rsid w:val="0099116E"/>
    <w:rsid w:val="009913A2"/>
    <w:rsid w:val="009914AF"/>
    <w:rsid w:val="009919DC"/>
    <w:rsid w:val="00991BA8"/>
    <w:rsid w:val="00991BEA"/>
    <w:rsid w:val="00992064"/>
    <w:rsid w:val="009920A2"/>
    <w:rsid w:val="0099324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8B7"/>
    <w:rsid w:val="009A2FD2"/>
    <w:rsid w:val="009A383D"/>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4E5F"/>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1C8B"/>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7B6"/>
    <w:rsid w:val="00A10D85"/>
    <w:rsid w:val="00A10FA8"/>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468"/>
    <w:rsid w:val="00A258F9"/>
    <w:rsid w:val="00A262E9"/>
    <w:rsid w:val="00A26BC8"/>
    <w:rsid w:val="00A26CCA"/>
    <w:rsid w:val="00A27064"/>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38"/>
    <w:rsid w:val="00A51BC5"/>
    <w:rsid w:val="00A51DBF"/>
    <w:rsid w:val="00A5285C"/>
    <w:rsid w:val="00A52A11"/>
    <w:rsid w:val="00A52FA9"/>
    <w:rsid w:val="00A5365F"/>
    <w:rsid w:val="00A5390B"/>
    <w:rsid w:val="00A5493B"/>
    <w:rsid w:val="00A54DC6"/>
    <w:rsid w:val="00A5558B"/>
    <w:rsid w:val="00A55873"/>
    <w:rsid w:val="00A55DD4"/>
    <w:rsid w:val="00A55F0F"/>
    <w:rsid w:val="00A56784"/>
    <w:rsid w:val="00A56CE7"/>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2D8"/>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2C"/>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6FE3"/>
    <w:rsid w:val="00A77776"/>
    <w:rsid w:val="00A7791D"/>
    <w:rsid w:val="00A779D9"/>
    <w:rsid w:val="00A800D6"/>
    <w:rsid w:val="00A8044C"/>
    <w:rsid w:val="00A807BA"/>
    <w:rsid w:val="00A80A09"/>
    <w:rsid w:val="00A80A6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6CE0"/>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51F"/>
    <w:rsid w:val="00AB3D97"/>
    <w:rsid w:val="00AB3F4D"/>
    <w:rsid w:val="00AB3FDB"/>
    <w:rsid w:val="00AB40C5"/>
    <w:rsid w:val="00AB42B9"/>
    <w:rsid w:val="00AB44C1"/>
    <w:rsid w:val="00AB497B"/>
    <w:rsid w:val="00AB4FC1"/>
    <w:rsid w:val="00AB5496"/>
    <w:rsid w:val="00AB5DBB"/>
    <w:rsid w:val="00AB5E0E"/>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29A"/>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461"/>
    <w:rsid w:val="00AE558D"/>
    <w:rsid w:val="00AE62DE"/>
    <w:rsid w:val="00AE65DF"/>
    <w:rsid w:val="00AE7192"/>
    <w:rsid w:val="00AE75EA"/>
    <w:rsid w:val="00AE777E"/>
    <w:rsid w:val="00AE78AC"/>
    <w:rsid w:val="00AE78BE"/>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69"/>
    <w:rsid w:val="00B36AA7"/>
    <w:rsid w:val="00B36F37"/>
    <w:rsid w:val="00B37827"/>
    <w:rsid w:val="00B378A9"/>
    <w:rsid w:val="00B37ABE"/>
    <w:rsid w:val="00B37CA9"/>
    <w:rsid w:val="00B37D9A"/>
    <w:rsid w:val="00B403E4"/>
    <w:rsid w:val="00B404A0"/>
    <w:rsid w:val="00B41824"/>
    <w:rsid w:val="00B41A69"/>
    <w:rsid w:val="00B41DE0"/>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6D5"/>
    <w:rsid w:val="00B4597D"/>
    <w:rsid w:val="00B45BA2"/>
    <w:rsid w:val="00B474CA"/>
    <w:rsid w:val="00B47F01"/>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0F1"/>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C61"/>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CEA"/>
    <w:rsid w:val="00C05FD2"/>
    <w:rsid w:val="00C07728"/>
    <w:rsid w:val="00C07C4E"/>
    <w:rsid w:val="00C07CB1"/>
    <w:rsid w:val="00C07D05"/>
    <w:rsid w:val="00C07DAC"/>
    <w:rsid w:val="00C10343"/>
    <w:rsid w:val="00C1171A"/>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5C44"/>
    <w:rsid w:val="00C460CD"/>
    <w:rsid w:val="00C46154"/>
    <w:rsid w:val="00C465E0"/>
    <w:rsid w:val="00C46751"/>
    <w:rsid w:val="00C46D64"/>
    <w:rsid w:val="00C46E81"/>
    <w:rsid w:val="00C478CD"/>
    <w:rsid w:val="00C50080"/>
    <w:rsid w:val="00C50D02"/>
    <w:rsid w:val="00C50EE4"/>
    <w:rsid w:val="00C51333"/>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67B"/>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4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1F6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1ADD"/>
    <w:rsid w:val="00D120CA"/>
    <w:rsid w:val="00D12456"/>
    <w:rsid w:val="00D12547"/>
    <w:rsid w:val="00D12580"/>
    <w:rsid w:val="00D128EC"/>
    <w:rsid w:val="00D129AE"/>
    <w:rsid w:val="00D129F9"/>
    <w:rsid w:val="00D134A4"/>
    <w:rsid w:val="00D14013"/>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3C"/>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81D"/>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3A"/>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1F80"/>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3E38"/>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A71"/>
    <w:rsid w:val="00DB6C89"/>
    <w:rsid w:val="00DB7090"/>
    <w:rsid w:val="00DB70C4"/>
    <w:rsid w:val="00DB74CF"/>
    <w:rsid w:val="00DB7A56"/>
    <w:rsid w:val="00DB7B03"/>
    <w:rsid w:val="00DC03CC"/>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042"/>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CF6"/>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B01"/>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EA7"/>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39D"/>
    <w:rsid w:val="00E10660"/>
    <w:rsid w:val="00E10BE8"/>
    <w:rsid w:val="00E10FBD"/>
    <w:rsid w:val="00E115ED"/>
    <w:rsid w:val="00E11D10"/>
    <w:rsid w:val="00E12C8A"/>
    <w:rsid w:val="00E132CB"/>
    <w:rsid w:val="00E13A19"/>
    <w:rsid w:val="00E13A67"/>
    <w:rsid w:val="00E13BCE"/>
    <w:rsid w:val="00E14CBE"/>
    <w:rsid w:val="00E14DC3"/>
    <w:rsid w:val="00E15935"/>
    <w:rsid w:val="00E15A5C"/>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069"/>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4B2B"/>
    <w:rsid w:val="00E34CF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033"/>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1A6A"/>
    <w:rsid w:val="00E52106"/>
    <w:rsid w:val="00E52110"/>
    <w:rsid w:val="00E52982"/>
    <w:rsid w:val="00E52A57"/>
    <w:rsid w:val="00E52A65"/>
    <w:rsid w:val="00E530CE"/>
    <w:rsid w:val="00E5314C"/>
    <w:rsid w:val="00E53940"/>
    <w:rsid w:val="00E5460E"/>
    <w:rsid w:val="00E551F1"/>
    <w:rsid w:val="00E55DEE"/>
    <w:rsid w:val="00E562B6"/>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AB9"/>
    <w:rsid w:val="00E97F9B"/>
    <w:rsid w:val="00EA0328"/>
    <w:rsid w:val="00EA03DB"/>
    <w:rsid w:val="00EA0485"/>
    <w:rsid w:val="00EA04DD"/>
    <w:rsid w:val="00EA07AC"/>
    <w:rsid w:val="00EA11C3"/>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5D6"/>
    <w:rsid w:val="00EB585D"/>
    <w:rsid w:val="00EB6320"/>
    <w:rsid w:val="00EB70A5"/>
    <w:rsid w:val="00EB7920"/>
    <w:rsid w:val="00EB7A57"/>
    <w:rsid w:val="00EC0161"/>
    <w:rsid w:val="00EC0C5E"/>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7C"/>
    <w:rsid w:val="00EC5ED1"/>
    <w:rsid w:val="00EC6DDF"/>
    <w:rsid w:val="00EC73BA"/>
    <w:rsid w:val="00ED0572"/>
    <w:rsid w:val="00ED0848"/>
    <w:rsid w:val="00ED0A3D"/>
    <w:rsid w:val="00ED0AB9"/>
    <w:rsid w:val="00ED0ABF"/>
    <w:rsid w:val="00ED0C83"/>
    <w:rsid w:val="00ED0DAC"/>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BD7"/>
    <w:rsid w:val="00EE3E3C"/>
    <w:rsid w:val="00EE436F"/>
    <w:rsid w:val="00EE45DB"/>
    <w:rsid w:val="00EE4A99"/>
    <w:rsid w:val="00EE4B55"/>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A4F"/>
    <w:rsid w:val="00EF1FB1"/>
    <w:rsid w:val="00EF2476"/>
    <w:rsid w:val="00EF265F"/>
    <w:rsid w:val="00EF2934"/>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5F1C"/>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05"/>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5D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0DC2"/>
    <w:rsid w:val="00F41112"/>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5E3C"/>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BF"/>
    <w:rsid w:val="00F817F2"/>
    <w:rsid w:val="00F81E1B"/>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0F16"/>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5CA"/>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docId w15:val="{CB5C422F-3C0A-433E-96E4-B6048FBF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1B01"/>
    <w:rPr>
      <w:lang w:val="en-US"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0"/>
    <w:link w:val="10"/>
    <w:qFormat/>
    <w:rsid w:val="00BA474A"/>
    <w:pPr>
      <w:keepNext/>
      <w:numPr>
        <w:numId w:val="8"/>
      </w:numPr>
      <w:spacing w:before="240" w:after="120"/>
      <w:ind w:right="284"/>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0"/>
    <w:link w:val="20"/>
    <w:qFormat/>
    <w:rsid w:val="009C1D1E"/>
    <w:pPr>
      <w:keepNext/>
      <w:numPr>
        <w:ilvl w:val="1"/>
        <w:numId w:val="8"/>
      </w:numPr>
      <w:spacing w:before="120" w:after="120"/>
      <w:ind w:right="284"/>
      <w:outlineLvl w:val="1"/>
    </w:pPr>
    <w:rPr>
      <w:rFonts w:ascii="Arial" w:hAnsi="Arial"/>
      <w:b/>
      <w:sz w:val="24"/>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0"/>
    <w:link w:val="31"/>
    <w:qFormat/>
    <w:rsid w:val="00CE5BBA"/>
    <w:pPr>
      <w:keepNext/>
      <w:numPr>
        <w:ilvl w:val="2"/>
        <w:numId w:val="1"/>
      </w:numPr>
      <w:outlineLvl w:val="2"/>
    </w:pPr>
    <w:rPr>
      <w:sz w:val="24"/>
    </w:rPr>
  </w:style>
  <w:style w:type="paragraph" w:styleId="4">
    <w:name w:val="heading 4"/>
    <w:aliases w:val="h4,H4,H41,h41,H42,h42,H43,h43,H411,h411,H421,h421,H44,h44,H412,h412,H422,h422,H431,h431,H45,h45,H413,h413,H423,h423,H432,h432,H46,h46,H47,h47,Memo Heading 4,Memo Heading 5,Heading,4,Memo,5,4H,Head4,heading 4,41,42,43,411,421,44,412,422,45,no"/>
    <w:basedOn w:val="a"/>
    <w:next w:val="a0"/>
    <w:link w:val="41"/>
    <w:qFormat/>
    <w:rsid w:val="00CE5BBA"/>
    <w:pPr>
      <w:keepNext/>
      <w:numPr>
        <w:ilvl w:val="3"/>
        <w:numId w:val="8"/>
      </w:numPr>
      <w:spacing w:before="240" w:after="60"/>
      <w:outlineLvl w:val="3"/>
    </w:pPr>
    <w:rPr>
      <w:b/>
      <w:bCs/>
      <w:sz w:val="28"/>
      <w:szCs w:val="28"/>
    </w:rPr>
  </w:style>
  <w:style w:type="paragraph" w:styleId="5">
    <w:name w:val="heading 5"/>
    <w:aliases w:val="h5,Heading5,Head5,H5,M5,mh2,Module heading 2,heading 8,Numbered Sub-list,Heading 81"/>
    <w:basedOn w:val="a"/>
    <w:next w:val="a"/>
    <w:link w:val="50"/>
    <w:qFormat/>
    <w:rsid w:val="00CE5BBA"/>
    <w:pPr>
      <w:keepNext/>
      <w:numPr>
        <w:ilvl w:val="4"/>
        <w:numId w:val="8"/>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8"/>
      </w:numPr>
      <w:outlineLvl w:val="5"/>
    </w:pPr>
    <w:rPr>
      <w:rFonts w:ascii="Arial" w:hAnsi="Arial"/>
      <w:b/>
      <w:color w:val="C0C0C0"/>
      <w:sz w:val="24"/>
    </w:rPr>
  </w:style>
  <w:style w:type="paragraph" w:styleId="7">
    <w:name w:val="heading 7"/>
    <w:basedOn w:val="a"/>
    <w:next w:val="a"/>
    <w:link w:val="70"/>
    <w:qFormat/>
    <w:rsid w:val="00CE5BBA"/>
    <w:pPr>
      <w:numPr>
        <w:ilvl w:val="6"/>
        <w:numId w:val="8"/>
      </w:numPr>
      <w:spacing w:before="240" w:after="60"/>
      <w:outlineLvl w:val="6"/>
    </w:pPr>
    <w:rPr>
      <w:sz w:val="24"/>
      <w:szCs w:val="24"/>
    </w:rPr>
  </w:style>
  <w:style w:type="paragraph" w:styleId="8">
    <w:name w:val="heading 8"/>
    <w:basedOn w:val="a"/>
    <w:next w:val="a"/>
    <w:link w:val="80"/>
    <w:qFormat/>
    <w:rsid w:val="00CE5BBA"/>
    <w:pPr>
      <w:numPr>
        <w:ilvl w:val="7"/>
        <w:numId w:val="8"/>
      </w:numPr>
      <w:spacing w:before="240" w:after="60"/>
      <w:outlineLvl w:val="7"/>
    </w:pPr>
    <w:rPr>
      <w:i/>
      <w:iCs/>
      <w:sz w:val="24"/>
      <w:szCs w:val="24"/>
    </w:rPr>
  </w:style>
  <w:style w:type="paragraph" w:styleId="9">
    <w:name w:val="heading 9"/>
    <w:basedOn w:val="a"/>
    <w:next w:val="a"/>
    <w:link w:val="90"/>
    <w:qFormat/>
    <w:rsid w:val="00CE5BBA"/>
    <w:pPr>
      <w:numPr>
        <w:ilvl w:val="8"/>
        <w:numId w:val="8"/>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pPr>
      <w:tabs>
        <w:tab w:val="center" w:pos="4153"/>
        <w:tab w:val="right" w:pos="8306"/>
      </w:tabs>
    </w:pPr>
  </w:style>
  <w:style w:type="paragraph" w:styleId="a6">
    <w:name w:val="footer"/>
    <w:basedOn w:val="a"/>
    <w:link w:val="a7"/>
    <w:pPr>
      <w:tabs>
        <w:tab w:val="center" w:pos="4153"/>
        <w:tab w:val="right" w:pos="8306"/>
      </w:tabs>
    </w:pPr>
  </w:style>
  <w:style w:type="paragraph" w:styleId="a8">
    <w:name w:val="annotation text"/>
    <w:basedOn w:val="a"/>
    <w:link w:val="a9"/>
    <w:semiHidden/>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b">
    <w:name w:val="??"/>
    <w:pPr>
      <w:widowControl w:val="0"/>
    </w:pPr>
    <w:rPr>
      <w:lang w:val="en-US" w:eastAsia="en-US"/>
    </w:rPr>
  </w:style>
  <w:style w:type="paragraph" w:customStyle="1" w:styleId="21">
    <w:name w:val="??? 2"/>
    <w:basedOn w:val="ab"/>
    <w:next w:val="ab"/>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9C1D1E"/>
    <w:pPr>
      <w:spacing w:after="120"/>
    </w:pPr>
  </w:style>
  <w:style w:type="table" w:styleId="ad">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Caption Char,Caption Char1 Char,cap Char Char1,Caption Char Char1 Char,cap Char2 Char,cap Char2,Ca,Caption Char C..."/>
    <w:basedOn w:val="a"/>
    <w:next w:val="a"/>
    <w:link w:val="af"/>
    <w:qFormat/>
    <w:rsid w:val="00B0059F"/>
    <w:rPr>
      <w:b/>
      <w:bC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semiHidden/>
    <w:rsid w:val="00237340"/>
  </w:style>
  <w:style w:type="character" w:styleId="af2">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TAH">
    <w:name w:val="TAH"/>
    <w:basedOn w:val="TAC"/>
    <w:link w:val="TAHCar"/>
    <w:rsid w:val="00F07768"/>
    <w:rPr>
      <w:b/>
    </w:rPr>
  </w:style>
  <w:style w:type="paragraph" w:styleId="af3">
    <w:name w:val="Block Text"/>
    <w:basedOn w:val="a"/>
    <w:rsid w:val="009C1154"/>
    <w:pPr>
      <w:spacing w:after="120"/>
      <w:ind w:left="1440" w:right="1440"/>
    </w:pPr>
  </w:style>
  <w:style w:type="paragraph" w:customStyle="1" w:styleId="TAC">
    <w:name w:val="TAC"/>
    <w:basedOn w:val="a"/>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a"/>
    <w:rsid w:val="007B6005"/>
    <w:pPr>
      <w:keepLines/>
      <w:spacing w:after="180"/>
      <w:ind w:left="1135" w:hanging="851"/>
    </w:pPr>
    <w:rPr>
      <w:color w:val="FF0000"/>
    </w:rPr>
  </w:style>
  <w:style w:type="paragraph" w:customStyle="1" w:styleId="TH">
    <w:name w:val="TH"/>
    <w:basedOn w:val="a"/>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a"/>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af4"/>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a"/>
    <w:link w:val="CRCoverPageChar"/>
    <w:rsid w:val="003E6917"/>
    <w:pPr>
      <w:spacing w:after="120"/>
    </w:pPr>
    <w:rPr>
      <w:rFonts w:ascii="Arial" w:hAnsi="Arial"/>
      <w:lang w:eastAsia="en-US"/>
    </w:rPr>
  </w:style>
  <w:style w:type="paragraph" w:styleId="af4">
    <w:name w:val="Body Text Indent"/>
    <w:basedOn w:val="a"/>
    <w:link w:val="af5"/>
    <w:rsid w:val="003E6917"/>
    <w:pPr>
      <w:spacing w:after="120"/>
      <w:ind w:left="283"/>
    </w:pPr>
  </w:style>
  <w:style w:type="paragraph" w:customStyle="1" w:styleId="EQ">
    <w:name w:val="EQ"/>
    <w:basedOn w:val="a"/>
    <w:next w:val="a"/>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a"/>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a"/>
    <w:next w:val="a"/>
    <w:autoRedefine/>
    <w:semiHidden/>
    <w:rsid w:val="0022573B"/>
    <w:pPr>
      <w:ind w:left="600"/>
    </w:pPr>
  </w:style>
  <w:style w:type="paragraph" w:styleId="af6">
    <w:name w:val="Balloon Text"/>
    <w:basedOn w:val="a"/>
    <w:link w:val="af7"/>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a"/>
    <w:next w:val="a"/>
    <w:autoRedefine/>
    <w:semiHidden/>
    <w:rsid w:val="00844AA7"/>
    <w:pPr>
      <w:ind w:left="400"/>
    </w:pPr>
  </w:style>
  <w:style w:type="paragraph" w:styleId="TOC2">
    <w:name w:val="toc 2"/>
    <w:basedOn w:val="a"/>
    <w:next w:val="a"/>
    <w:autoRedefine/>
    <w:semiHidden/>
    <w:rsid w:val="00844AA7"/>
    <w:pPr>
      <w:ind w:left="200"/>
    </w:pPr>
  </w:style>
  <w:style w:type="paragraph" w:styleId="af8">
    <w:name w:val="Date"/>
    <w:basedOn w:val="a"/>
    <w:next w:val="a"/>
    <w:link w:val="af9"/>
    <w:rsid w:val="001D72B4"/>
  </w:style>
  <w:style w:type="character" w:styleId="afa">
    <w:name w:val="annotation reference"/>
    <w:semiHidden/>
    <w:rsid w:val="000D39F6"/>
    <w:rPr>
      <w:sz w:val="16"/>
      <w:szCs w:val="16"/>
    </w:rPr>
  </w:style>
  <w:style w:type="paragraph" w:styleId="afb">
    <w:name w:val="annotation subject"/>
    <w:basedOn w:val="a8"/>
    <w:next w:val="a8"/>
    <w:link w:val="afc"/>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a2"/>
    <w:next w:val="a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a"/>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5"/>
    <w:next w:val="a"/>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afd">
    <w:name w:val="Normal (Web)"/>
    <w:basedOn w:val="a"/>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a"/>
    <w:rsid w:val="00593E8B"/>
    <w:pPr>
      <w:spacing w:before="100" w:beforeAutospacing="1" w:after="100" w:afterAutospacing="1"/>
    </w:pPr>
    <w:rPr>
      <w:rFonts w:eastAsia="Batang"/>
      <w:sz w:val="24"/>
      <w:szCs w:val="24"/>
      <w:lang w:eastAsia="ja-JP"/>
    </w:rPr>
  </w:style>
  <w:style w:type="paragraph" w:styleId="afe">
    <w:name w:val="Title"/>
    <w:basedOn w:val="a"/>
    <w:next w:val="a"/>
    <w:link w:val="aff"/>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4D2103"/>
    <w:rPr>
      <w:b/>
      <w:bCs/>
      <w:lang w:val="en-GB"/>
    </w:rPr>
  </w:style>
  <w:style w:type="paragraph" w:styleId="aff0">
    <w:name w:val="No Spacing"/>
    <w:uiPriority w:val="1"/>
    <w:qFormat/>
    <w:rsid w:val="00F91E7F"/>
    <w:pPr>
      <w:overflowPunct w:val="0"/>
      <w:autoSpaceDE w:val="0"/>
      <w:autoSpaceDN w:val="0"/>
      <w:adjustRightInd w:val="0"/>
    </w:pPr>
    <w:rPr>
      <w:rFonts w:eastAsia="Times New Roman"/>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AA4CB7"/>
    <w:rPr>
      <w:lang w:val="en-GB"/>
    </w:rPr>
  </w:style>
  <w:style w:type="paragraph" w:customStyle="1" w:styleId="Reference">
    <w:name w:val="Reference"/>
    <w:basedOn w:val="a"/>
    <w:rsid w:val="00440F02"/>
    <w:pPr>
      <w:numPr>
        <w:numId w:val="2"/>
      </w:numPr>
    </w:pPr>
    <w:rPr>
      <w:rFonts w:eastAsia="MS Mincho"/>
      <w:lang w:eastAsia="en-GB"/>
    </w:rPr>
  </w:style>
  <w:style w:type="numbering" w:customStyle="1" w:styleId="NoList1">
    <w:name w:val="No List1"/>
    <w:next w:val="a3"/>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D1A2C"/>
    <w:rPr>
      <w:rFonts w:ascii="Arial" w:hAnsi="Arial"/>
      <w:b/>
      <w:sz w:val="24"/>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BD1A2C"/>
    <w:rPr>
      <w:sz w:val="24"/>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D1A2C"/>
    <w:rPr>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BD1A2C"/>
    <w:rPr>
      <w:rFonts w:ascii="Arial" w:hAnsi="Arial"/>
      <w:b/>
      <w:sz w:val="24"/>
      <w:lang w:eastAsia="en-US"/>
    </w:rPr>
  </w:style>
  <w:style w:type="character" w:customStyle="1" w:styleId="60">
    <w:name w:val="标题 6 字符"/>
    <w:aliases w:val="T1 字符,Header 6 字符"/>
    <w:link w:val="6"/>
    <w:rsid w:val="00BD1A2C"/>
    <w:rPr>
      <w:rFonts w:ascii="Arial" w:hAnsi="Arial"/>
      <w:b/>
      <w:color w:val="C0C0C0"/>
      <w:sz w:val="24"/>
      <w:lang w:eastAsia="en-US"/>
    </w:rPr>
  </w:style>
  <w:style w:type="character" w:customStyle="1" w:styleId="70">
    <w:name w:val="标题 7 字符"/>
    <w:link w:val="7"/>
    <w:rsid w:val="00BD1A2C"/>
    <w:rPr>
      <w:sz w:val="24"/>
      <w:szCs w:val="24"/>
      <w:lang w:eastAsia="en-US"/>
    </w:rPr>
  </w:style>
  <w:style w:type="character" w:customStyle="1" w:styleId="80">
    <w:name w:val="标题 8 字符"/>
    <w:link w:val="8"/>
    <w:rsid w:val="00BD1A2C"/>
    <w:rPr>
      <w:i/>
      <w:iCs/>
      <w:sz w:val="24"/>
      <w:szCs w:val="24"/>
      <w:lang w:eastAsia="en-US"/>
    </w:rPr>
  </w:style>
  <w:style w:type="character" w:customStyle="1" w:styleId="90">
    <w:name w:val="标题 9 字符"/>
    <w:link w:val="9"/>
    <w:rsid w:val="00BD1A2C"/>
    <w:rPr>
      <w:rFonts w:ascii="Arial" w:hAnsi="Arial" w:cs="Arial"/>
      <w:sz w:val="22"/>
      <w:szCs w:val="22"/>
      <w:lang w:eastAsia="en-US"/>
    </w:rPr>
  </w:style>
  <w:style w:type="numbering" w:customStyle="1" w:styleId="NoList11">
    <w:name w:val="No List11"/>
    <w:next w:val="a3"/>
    <w:uiPriority w:val="99"/>
    <w:semiHidden/>
    <w:unhideWhenUsed/>
    <w:rsid w:val="00BD1A2C"/>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11">
    <w:name w:val="index 1"/>
    <w:basedOn w:val="a"/>
    <w:rsid w:val="00BD1A2C"/>
    <w:pPr>
      <w:keepLines/>
      <w:overflowPunct w:val="0"/>
      <w:autoSpaceDE w:val="0"/>
      <w:autoSpaceDN w:val="0"/>
      <w:adjustRightInd w:val="0"/>
      <w:textAlignment w:val="baseline"/>
    </w:pPr>
    <w:rPr>
      <w:rFonts w:eastAsia="Times New Roman"/>
    </w:rPr>
  </w:style>
  <w:style w:type="paragraph" w:styleId="22">
    <w:name w:val="index 2"/>
    <w:basedOn w:val="11"/>
    <w:rsid w:val="00BD1A2C"/>
    <w:pPr>
      <w:ind w:left="284"/>
    </w:pPr>
  </w:style>
  <w:style w:type="paragraph" w:customStyle="1" w:styleId="TT">
    <w:name w:val="TT"/>
    <w:basedOn w:val="1"/>
    <w:next w:val="a"/>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a7">
    <w:name w:val="页脚 字符"/>
    <w:link w:val="a6"/>
    <w:rsid w:val="00BD1A2C"/>
    <w:rPr>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23">
    <w:name w:val="List Number 2"/>
    <w:basedOn w:val="aff1"/>
    <w:rsid w:val="00BD1A2C"/>
    <w:pPr>
      <w:ind w:left="851"/>
    </w:pPr>
  </w:style>
  <w:style w:type="paragraph" w:styleId="aff1">
    <w:name w:val="List Number"/>
    <w:basedOn w:val="aff2"/>
    <w:rsid w:val="00BD1A2C"/>
  </w:style>
  <w:style w:type="paragraph" w:styleId="aff2">
    <w:name w:val="List"/>
    <w:basedOn w:val="a"/>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a"/>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a"/>
    <w:rsid w:val="00BD1A2C"/>
    <w:pPr>
      <w:ind w:left="1985" w:hanging="1985"/>
    </w:pPr>
    <w:rPr>
      <w:rFonts w:eastAsia="Times New Roman"/>
      <w:lang w:eastAsia="en-US"/>
    </w:rPr>
  </w:style>
  <w:style w:type="paragraph" w:styleId="TOC7">
    <w:name w:val="toc 7"/>
    <w:basedOn w:val="TOC6"/>
    <w:next w:val="a"/>
    <w:rsid w:val="00BD1A2C"/>
    <w:pPr>
      <w:ind w:left="2268" w:hanging="2268"/>
    </w:pPr>
  </w:style>
  <w:style w:type="paragraph" w:styleId="24">
    <w:name w:val="List Bullet 2"/>
    <w:basedOn w:val="aff3"/>
    <w:rsid w:val="00BD1A2C"/>
    <w:pPr>
      <w:ind w:left="851"/>
    </w:pPr>
  </w:style>
  <w:style w:type="paragraph" w:styleId="aff3">
    <w:name w:val="List Bullet"/>
    <w:basedOn w:val="aff2"/>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32">
    <w:name w:val="List Bullet 3"/>
    <w:basedOn w:val="24"/>
    <w:rsid w:val="00BD1A2C"/>
    <w:pPr>
      <w:ind w:left="1135"/>
    </w:pPr>
  </w:style>
  <w:style w:type="paragraph" w:styleId="25">
    <w:name w:val="List 2"/>
    <w:basedOn w:val="aff2"/>
    <w:rsid w:val="00BD1A2C"/>
    <w:pPr>
      <w:ind w:left="851"/>
    </w:pPr>
  </w:style>
  <w:style w:type="paragraph" w:styleId="33">
    <w:name w:val="List 3"/>
    <w:basedOn w:val="25"/>
    <w:rsid w:val="00BD1A2C"/>
    <w:pPr>
      <w:ind w:left="1135"/>
    </w:pPr>
  </w:style>
  <w:style w:type="paragraph" w:styleId="42">
    <w:name w:val="List 4"/>
    <w:basedOn w:val="33"/>
    <w:rsid w:val="00BD1A2C"/>
    <w:pPr>
      <w:ind w:left="1418"/>
    </w:pPr>
  </w:style>
  <w:style w:type="paragraph" w:styleId="51">
    <w:name w:val="List 5"/>
    <w:basedOn w:val="42"/>
    <w:rsid w:val="00BD1A2C"/>
    <w:pPr>
      <w:ind w:left="1702"/>
    </w:pPr>
  </w:style>
  <w:style w:type="paragraph" w:styleId="43">
    <w:name w:val="List Bullet 4"/>
    <w:basedOn w:val="32"/>
    <w:rsid w:val="00BD1A2C"/>
    <w:pPr>
      <w:ind w:left="1418"/>
    </w:pPr>
  </w:style>
  <w:style w:type="paragraph" w:styleId="52">
    <w:name w:val="List Bullet 5"/>
    <w:basedOn w:val="43"/>
    <w:rsid w:val="00BD1A2C"/>
    <w:pPr>
      <w:ind w:left="1702"/>
    </w:pPr>
  </w:style>
  <w:style w:type="paragraph" w:customStyle="1" w:styleId="B2">
    <w:name w:val="B2"/>
    <w:basedOn w:val="25"/>
    <w:rsid w:val="00BD1A2C"/>
  </w:style>
  <w:style w:type="paragraph" w:customStyle="1" w:styleId="B3">
    <w:name w:val="B3"/>
    <w:basedOn w:val="33"/>
    <w:rsid w:val="00BD1A2C"/>
  </w:style>
  <w:style w:type="paragraph" w:customStyle="1" w:styleId="B4">
    <w:name w:val="B4"/>
    <w:basedOn w:val="42"/>
    <w:rsid w:val="00BD1A2C"/>
  </w:style>
  <w:style w:type="paragraph" w:customStyle="1" w:styleId="B5">
    <w:name w:val="B5"/>
    <w:basedOn w:val="51"/>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aff4">
    <w:name w:val="index heading"/>
    <w:basedOn w:val="a"/>
    <w:next w:val="a"/>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aff5">
    <w:name w:val="Hyperlink"/>
    <w:rsid w:val="00BD1A2C"/>
    <w:rPr>
      <w:color w:val="0000FF"/>
      <w:u w:val="single"/>
    </w:rPr>
  </w:style>
  <w:style w:type="character" w:styleId="aff6">
    <w:name w:val="FollowedHyperlink"/>
    <w:rsid w:val="00BD1A2C"/>
    <w:rPr>
      <w:color w:val="800080"/>
      <w:u w:val="single"/>
    </w:rPr>
  </w:style>
  <w:style w:type="paragraph" w:styleId="aff7">
    <w:name w:val="Document Map"/>
    <w:basedOn w:val="a"/>
    <w:link w:val="aff8"/>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aff8">
    <w:name w:val="文档结构图 字符"/>
    <w:link w:val="aff7"/>
    <w:rsid w:val="00BD1A2C"/>
    <w:rPr>
      <w:rFonts w:ascii="Tahoma" w:eastAsia="Times New Roman" w:hAnsi="Tahoma"/>
      <w:shd w:val="clear" w:color="auto" w:fill="000080"/>
      <w:lang w:val="en-GB" w:eastAsia="ja-JP"/>
    </w:rPr>
  </w:style>
  <w:style w:type="paragraph" w:styleId="aff9">
    <w:name w:val="Plain Text"/>
    <w:basedOn w:val="a"/>
    <w:link w:val="affa"/>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affa">
    <w:name w:val="纯文本 字符"/>
    <w:link w:val="aff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a9">
    <w:name w:val="批注文字 字符"/>
    <w:link w:val="a8"/>
    <w:semiHidden/>
    <w:rsid w:val="00BD1A2C"/>
    <w:rPr>
      <w:rFonts w:ascii="Arial" w:hAnsi="Arial"/>
      <w:lang w:val="en-GB" w:eastAsia="en-US"/>
    </w:rPr>
  </w:style>
  <w:style w:type="character" w:customStyle="1" w:styleId="af5">
    <w:name w:val="正文文本缩进 字符"/>
    <w:link w:val="af4"/>
    <w:rsid w:val="00BD1A2C"/>
    <w:rPr>
      <w:lang w:val="en-GB" w:eastAsia="en-US"/>
    </w:rPr>
  </w:style>
  <w:style w:type="paragraph" w:styleId="26">
    <w:name w:val="Body Text 2"/>
    <w:basedOn w:val="a"/>
    <w:link w:val="27"/>
    <w:rsid w:val="00BD1A2C"/>
    <w:pPr>
      <w:overflowPunct w:val="0"/>
      <w:autoSpaceDE w:val="0"/>
      <w:autoSpaceDN w:val="0"/>
      <w:adjustRightInd w:val="0"/>
      <w:spacing w:after="180"/>
      <w:textAlignment w:val="baseline"/>
    </w:pPr>
    <w:rPr>
      <w:rFonts w:eastAsia="Times New Roman"/>
      <w:i/>
    </w:rPr>
  </w:style>
  <w:style w:type="character" w:customStyle="1" w:styleId="27">
    <w:name w:val="正文文本 2 字符"/>
    <w:link w:val="26"/>
    <w:rsid w:val="00BD1A2C"/>
    <w:rPr>
      <w:rFonts w:eastAsia="Times New Roman"/>
      <w:i/>
      <w:lang w:val="en-GB" w:eastAsia="en-US"/>
    </w:rPr>
  </w:style>
  <w:style w:type="paragraph" w:styleId="34">
    <w:name w:val="Body Text 3"/>
    <w:basedOn w:val="a"/>
    <w:link w:val="35"/>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35">
    <w:name w:val="正文文本 3 字符"/>
    <w:link w:val="34"/>
    <w:rsid w:val="00BD1A2C"/>
    <w:rPr>
      <w:rFonts w:eastAsia="Osaka"/>
      <w:color w:val="000000"/>
      <w:lang w:val="en-GB" w:eastAsia="en-US"/>
    </w:rPr>
  </w:style>
  <w:style w:type="table" w:customStyle="1" w:styleId="TableGrid2">
    <w:name w:val="Table Grid2"/>
    <w:basedOn w:val="a2"/>
    <w:next w:val="a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批注框文本 字符"/>
    <w:link w:val="af6"/>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afc">
    <w:name w:val="批注主题 字符"/>
    <w:link w:val="afb"/>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affb">
    <w:name w:val="List Paragraph"/>
    <w:basedOn w:val="a"/>
    <w:link w:val="affc"/>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8">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6">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2">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Revision"/>
    <w:hidden/>
    <w:semiHidden/>
    <w:rsid w:val="00BD1A2C"/>
    <w:rPr>
      <w:rFonts w:eastAsia="Batang"/>
      <w:lang w:eastAsia="en-US"/>
    </w:rPr>
  </w:style>
  <w:style w:type="paragraph" w:styleId="29">
    <w:name w:val="Body Text Indent 2"/>
    <w:basedOn w:val="a"/>
    <w:link w:val="2a"/>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a">
    <w:name w:val="正文文本缩进 2 字符"/>
    <w:link w:val="29"/>
    <w:rsid w:val="00BD1A2C"/>
    <w:rPr>
      <w:rFonts w:eastAsia="MS Mincho"/>
      <w:lang w:val="en-GB" w:eastAsia="en-GB"/>
    </w:rPr>
  </w:style>
  <w:style w:type="paragraph" w:styleId="afff">
    <w:name w:val="Normal Indent"/>
    <w:basedOn w:val="a"/>
    <w:rsid w:val="00BD1A2C"/>
    <w:pPr>
      <w:ind w:left="851"/>
    </w:pPr>
    <w:rPr>
      <w:rFonts w:eastAsia="MS Mincho"/>
      <w:lang w:val="it-IT" w:eastAsia="en-GB"/>
    </w:rPr>
  </w:style>
  <w:style w:type="paragraph" w:styleId="53">
    <w:name w:val="List Number 5"/>
    <w:basedOn w:val="a"/>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afff0">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13">
    <w:name w:val="修订1"/>
    <w:hidden/>
    <w:semiHidden/>
    <w:rsid w:val="00BD1A2C"/>
    <w:rPr>
      <w:rFonts w:eastAsia="Batang"/>
      <w:lang w:eastAsia="en-US"/>
    </w:rPr>
  </w:style>
  <w:style w:type="paragraph" w:styleId="afff1">
    <w:name w:val="endnote text"/>
    <w:basedOn w:val="a"/>
    <w:link w:val="afff2"/>
    <w:rsid w:val="00BD1A2C"/>
    <w:pPr>
      <w:snapToGrid w:val="0"/>
      <w:spacing w:after="180"/>
    </w:pPr>
  </w:style>
  <w:style w:type="character" w:customStyle="1" w:styleId="afff2">
    <w:name w:val="尾注文本 字符"/>
    <w:link w:val="afff1"/>
    <w:rsid w:val="00BD1A2C"/>
    <w:rPr>
      <w:lang w:val="en-GB" w:eastAsia="en-US"/>
    </w:rPr>
  </w:style>
  <w:style w:type="character" w:styleId="afff3">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aff">
    <w:name w:val="标题 字符"/>
    <w:link w:val="afe"/>
    <w:rsid w:val="00BD1A2C"/>
    <w:rPr>
      <w:rFonts w:ascii="Courier New" w:eastAsia="Times New Roman" w:hAnsi="Courier New"/>
      <w:lang w:val="nb-NO" w:eastAsia="en-US"/>
    </w:rPr>
  </w:style>
  <w:style w:type="paragraph" w:customStyle="1" w:styleId="FL">
    <w:name w:val="FL"/>
    <w:basedOn w:val="a"/>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af9">
    <w:name w:val="日期 字符"/>
    <w:link w:val="af8"/>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a"/>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a"/>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a"/>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a"/>
    <w:next w:val="a"/>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a"/>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a"/>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a"/>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a"/>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a"/>
    <w:rsid w:val="00BD1A2C"/>
    <w:pPr>
      <w:tabs>
        <w:tab w:val="center" w:pos="4820"/>
        <w:tab w:val="right" w:pos="9640"/>
      </w:tabs>
      <w:spacing w:after="180"/>
    </w:pPr>
    <w:rPr>
      <w:rFonts w:eastAsia="Times New Roman"/>
      <w:lang w:eastAsia="ja-JP"/>
    </w:rPr>
  </w:style>
  <w:style w:type="table" w:customStyle="1" w:styleId="TableGrid11">
    <w:name w:val="Table Grid11"/>
    <w:basedOn w:val="a2"/>
    <w:next w:val="a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BD1A2C"/>
    <w:pPr>
      <w:snapToGrid w:val="0"/>
      <w:textAlignment w:val="baseline"/>
    </w:pPr>
    <w:rPr>
      <w:rFonts w:ascii="Arial" w:hAnsi="Arial" w:cs="Arial"/>
      <w:sz w:val="18"/>
      <w:szCs w:val="18"/>
      <w:lang w:eastAsia="zh-CN"/>
    </w:rPr>
  </w:style>
  <w:style w:type="paragraph" w:customStyle="1" w:styleId="ATC">
    <w:name w:val="ATC"/>
    <w:basedOn w:val="a"/>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a"/>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D1A2C"/>
    <w:pPr>
      <w:tabs>
        <w:tab w:val="num" w:pos="928"/>
      </w:tabs>
      <w:spacing w:after="180"/>
      <w:ind w:left="928" w:hanging="360"/>
    </w:pPr>
    <w:rPr>
      <w:rFonts w:eastAsia="Batang"/>
    </w:rPr>
  </w:style>
  <w:style w:type="table" w:customStyle="1" w:styleId="TableGrid21">
    <w:name w:val="Table Grid21"/>
    <w:basedOn w:val="a2"/>
    <w:next w:val="a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semiHidden/>
    <w:rsid w:val="00BD1A2C"/>
    <w:pPr>
      <w:spacing w:after="180"/>
    </w:pPr>
    <w:rPr>
      <w:rFonts w:ascii="Tahoma" w:eastAsia="MS Mincho" w:hAnsi="Tahoma" w:cs="Tahoma"/>
      <w:sz w:val="16"/>
      <w:szCs w:val="16"/>
    </w:rPr>
  </w:style>
  <w:style w:type="paragraph" w:customStyle="1" w:styleId="JK-text-simpledoc">
    <w:name w:val="JK - text - simple doc"/>
    <w:basedOn w:val="a0"/>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a"/>
    <w:rsid w:val="00BD1A2C"/>
    <w:pPr>
      <w:spacing w:before="100" w:beforeAutospacing="1" w:after="100" w:afterAutospacing="1"/>
    </w:pPr>
    <w:rPr>
      <w:rFonts w:eastAsia="Times New Roman"/>
      <w:sz w:val="24"/>
      <w:szCs w:val="24"/>
    </w:rPr>
  </w:style>
  <w:style w:type="paragraph" w:customStyle="1" w:styleId="14">
    <w:name w:val="吹き出し1"/>
    <w:basedOn w:val="a"/>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b">
    <w:name w:val="吹き出し2"/>
    <w:basedOn w:val="a"/>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a"/>
    <w:next w:val="a"/>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a"/>
    <w:next w:val="a"/>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BD1A2C"/>
    <w:pPr>
      <w:overflowPunct w:val="0"/>
      <w:autoSpaceDE w:val="0"/>
      <w:autoSpaceDN w:val="0"/>
      <w:adjustRightInd w:val="0"/>
      <w:textAlignment w:val="baseline"/>
    </w:pPr>
    <w:rPr>
      <w:rFonts w:eastAsia="MS Mincho"/>
      <w:b/>
      <w:lang w:eastAsia="en-GB"/>
    </w:rPr>
  </w:style>
  <w:style w:type="paragraph" w:customStyle="1" w:styleId="HO">
    <w:name w:val="HO"/>
    <w:basedOn w:val="a"/>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a6"/>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a"/>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a"/>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6"/>
    <w:next w:val="26"/>
    <w:rsid w:val="00BD1A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a"/>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a"/>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a"/>
    <w:rsid w:val="00BD1A2C"/>
    <w:pPr>
      <w:spacing w:before="120"/>
      <w:outlineLvl w:val="2"/>
    </w:pPr>
    <w:rPr>
      <w:sz w:val="28"/>
    </w:rPr>
  </w:style>
  <w:style w:type="paragraph" w:customStyle="1" w:styleId="Heading2Head2A2">
    <w:name w:val="Heading 2.Head2A.2"/>
    <w:basedOn w:val="1"/>
    <w:next w:val="a"/>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a"/>
    <w:next w:val="a"/>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
    <w:next w:val="a"/>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2"/>
    <w:next w:val="a"/>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BD1A2C"/>
    <w:pPr>
      <w:spacing w:after="220"/>
      <w:ind w:left="1298"/>
    </w:pPr>
    <w:rPr>
      <w:rFonts w:ascii="Arial" w:hAnsi="Arial"/>
      <w:lang w:eastAsia="en-GB"/>
    </w:rPr>
  </w:style>
  <w:style w:type="numbering" w:customStyle="1" w:styleId="15">
    <w:name w:val="无列表1"/>
    <w:next w:val="a3"/>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7">
    <w:name w:val="网格型3"/>
    <w:basedOn w:val="a2"/>
    <w:next w:val="a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a"/>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a3"/>
    <w:uiPriority w:val="99"/>
    <w:semiHidden/>
    <w:rsid w:val="00E753F5"/>
  </w:style>
  <w:style w:type="table" w:customStyle="1" w:styleId="TableGrid4">
    <w:name w:val="Table Grid4"/>
    <w:basedOn w:val="a2"/>
    <w:next w:val="a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E753F5"/>
  </w:style>
  <w:style w:type="numbering" w:customStyle="1" w:styleId="NoList3">
    <w:name w:val="No List3"/>
    <w:next w:val="a3"/>
    <w:uiPriority w:val="99"/>
    <w:semiHidden/>
    <w:rsid w:val="00B7423D"/>
  </w:style>
  <w:style w:type="table" w:customStyle="1" w:styleId="TableGrid5">
    <w:name w:val="Table Grid5"/>
    <w:basedOn w:val="a2"/>
    <w:next w:val="a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afff5">
    <w:name w:val="Placeholder Text"/>
    <w:basedOn w:val="a1"/>
    <w:uiPriority w:val="99"/>
    <w:semiHidden/>
    <w:rsid w:val="00731ECF"/>
    <w:rPr>
      <w:color w:val="808080"/>
    </w:rPr>
  </w:style>
  <w:style w:type="character" w:customStyle="1" w:styleId="apple-converted-space">
    <w:name w:val="apple-converted-space"/>
    <w:basedOn w:val="a1"/>
    <w:rsid w:val="009A1002"/>
  </w:style>
  <w:style w:type="character" w:customStyle="1" w:styleId="affc">
    <w:name w:val="列表段落 字符"/>
    <w:link w:val="affb"/>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09375524">
      <w:bodyDiv w:val="1"/>
      <w:marLeft w:val="0"/>
      <w:marRight w:val="0"/>
      <w:marTop w:val="0"/>
      <w:marBottom w:val="0"/>
      <w:divBdr>
        <w:top w:val="none" w:sz="0" w:space="0" w:color="auto"/>
        <w:left w:val="none" w:sz="0" w:space="0" w:color="auto"/>
        <w:bottom w:val="none" w:sz="0" w:space="0" w:color="auto"/>
        <w:right w:val="none" w:sz="0" w:space="0" w:color="auto"/>
      </w:divBdr>
      <w:divsChild>
        <w:div w:id="1421684101">
          <w:marLeft w:val="360"/>
          <w:marRight w:val="0"/>
          <w:marTop w:val="200"/>
          <w:marBottom w:val="0"/>
          <w:divBdr>
            <w:top w:val="none" w:sz="0" w:space="0" w:color="auto"/>
            <w:left w:val="none" w:sz="0" w:space="0" w:color="auto"/>
            <w:bottom w:val="none" w:sz="0" w:space="0" w:color="auto"/>
            <w:right w:val="none" w:sz="0" w:space="0" w:color="auto"/>
          </w:divBdr>
        </w:div>
        <w:div w:id="1003119542">
          <w:marLeft w:val="1080"/>
          <w:marRight w:val="0"/>
          <w:marTop w:val="100"/>
          <w:marBottom w:val="0"/>
          <w:divBdr>
            <w:top w:val="none" w:sz="0" w:space="0" w:color="auto"/>
            <w:left w:val="none" w:sz="0" w:space="0" w:color="auto"/>
            <w:bottom w:val="none" w:sz="0" w:space="0" w:color="auto"/>
            <w:right w:val="none" w:sz="0" w:space="0" w:color="auto"/>
          </w:divBdr>
        </w:div>
        <w:div w:id="460266638">
          <w:marLeft w:val="1080"/>
          <w:marRight w:val="0"/>
          <w:marTop w:val="100"/>
          <w:marBottom w:val="0"/>
          <w:divBdr>
            <w:top w:val="none" w:sz="0" w:space="0" w:color="auto"/>
            <w:left w:val="none" w:sz="0" w:space="0" w:color="auto"/>
            <w:bottom w:val="none" w:sz="0" w:space="0" w:color="auto"/>
            <w:right w:val="none" w:sz="0" w:space="0" w:color="auto"/>
          </w:divBdr>
        </w:div>
        <w:div w:id="1924336992">
          <w:marLeft w:val="1080"/>
          <w:marRight w:val="0"/>
          <w:marTop w:val="100"/>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9347768">
      <w:bodyDiv w:val="1"/>
      <w:marLeft w:val="0"/>
      <w:marRight w:val="0"/>
      <w:marTop w:val="0"/>
      <w:marBottom w:val="0"/>
      <w:divBdr>
        <w:top w:val="none" w:sz="0" w:space="0" w:color="auto"/>
        <w:left w:val="none" w:sz="0" w:space="0" w:color="auto"/>
        <w:bottom w:val="none" w:sz="0" w:space="0" w:color="auto"/>
        <w:right w:val="none" w:sz="0" w:space="0" w:color="auto"/>
      </w:divBdr>
      <w:divsChild>
        <w:div w:id="1257249024">
          <w:marLeft w:val="360"/>
          <w:marRight w:val="0"/>
          <w:marTop w:val="200"/>
          <w:marBottom w:val="0"/>
          <w:divBdr>
            <w:top w:val="none" w:sz="0" w:space="0" w:color="auto"/>
            <w:left w:val="none" w:sz="0" w:space="0" w:color="auto"/>
            <w:bottom w:val="none" w:sz="0" w:space="0" w:color="auto"/>
            <w:right w:val="none" w:sz="0" w:space="0" w:color="auto"/>
          </w:divBdr>
        </w:div>
        <w:div w:id="1945533839">
          <w:marLeft w:val="1080"/>
          <w:marRight w:val="0"/>
          <w:marTop w:val="100"/>
          <w:marBottom w:val="0"/>
          <w:divBdr>
            <w:top w:val="none" w:sz="0" w:space="0" w:color="auto"/>
            <w:left w:val="none" w:sz="0" w:space="0" w:color="auto"/>
            <w:bottom w:val="none" w:sz="0" w:space="0" w:color="auto"/>
            <w:right w:val="none" w:sz="0" w:space="0" w:color="auto"/>
          </w:divBdr>
        </w:div>
        <w:div w:id="1991205517">
          <w:marLeft w:val="1800"/>
          <w:marRight w:val="0"/>
          <w:marTop w:val="100"/>
          <w:marBottom w:val="0"/>
          <w:divBdr>
            <w:top w:val="none" w:sz="0" w:space="0" w:color="auto"/>
            <w:left w:val="none" w:sz="0" w:space="0" w:color="auto"/>
            <w:bottom w:val="none" w:sz="0" w:space="0" w:color="auto"/>
            <w:right w:val="none" w:sz="0" w:space="0" w:color="auto"/>
          </w:divBdr>
        </w:div>
        <w:div w:id="1279336067">
          <w:marLeft w:val="1800"/>
          <w:marRight w:val="0"/>
          <w:marTop w:val="100"/>
          <w:marBottom w:val="0"/>
          <w:divBdr>
            <w:top w:val="none" w:sz="0" w:space="0" w:color="auto"/>
            <w:left w:val="none" w:sz="0" w:space="0" w:color="auto"/>
            <w:bottom w:val="none" w:sz="0" w:space="0" w:color="auto"/>
            <w:right w:val="none" w:sz="0" w:space="0" w:color="auto"/>
          </w:divBdr>
        </w:div>
        <w:div w:id="1164122905">
          <w:marLeft w:val="1080"/>
          <w:marRight w:val="0"/>
          <w:marTop w:val="100"/>
          <w:marBottom w:val="0"/>
          <w:divBdr>
            <w:top w:val="none" w:sz="0" w:space="0" w:color="auto"/>
            <w:left w:val="none" w:sz="0" w:space="0" w:color="auto"/>
            <w:bottom w:val="none" w:sz="0" w:space="0" w:color="auto"/>
            <w:right w:val="none" w:sz="0" w:space="0" w:color="auto"/>
          </w:divBdr>
        </w:div>
        <w:div w:id="2054494853">
          <w:marLeft w:val="1800"/>
          <w:marRight w:val="0"/>
          <w:marTop w:val="100"/>
          <w:marBottom w:val="0"/>
          <w:divBdr>
            <w:top w:val="none" w:sz="0" w:space="0" w:color="auto"/>
            <w:left w:val="none" w:sz="0" w:space="0" w:color="auto"/>
            <w:bottom w:val="none" w:sz="0" w:space="0" w:color="auto"/>
            <w:right w:val="none" w:sz="0" w:space="0" w:color="auto"/>
          </w:divBdr>
        </w:div>
        <w:div w:id="368141927">
          <w:marLeft w:val="1800"/>
          <w:marRight w:val="0"/>
          <w:marTop w:val="100"/>
          <w:marBottom w:val="0"/>
          <w:divBdr>
            <w:top w:val="none" w:sz="0" w:space="0" w:color="auto"/>
            <w:left w:val="none" w:sz="0" w:space="0" w:color="auto"/>
            <w:bottom w:val="none" w:sz="0" w:space="0" w:color="auto"/>
            <w:right w:val="none" w:sz="0" w:space="0" w:color="auto"/>
          </w:divBdr>
        </w:div>
        <w:div w:id="36929274">
          <w:marLeft w:val="1800"/>
          <w:marRight w:val="0"/>
          <w:marTop w:val="100"/>
          <w:marBottom w:val="0"/>
          <w:divBdr>
            <w:top w:val="none" w:sz="0" w:space="0" w:color="auto"/>
            <w:left w:val="none" w:sz="0" w:space="0" w:color="auto"/>
            <w:bottom w:val="none" w:sz="0" w:space="0" w:color="auto"/>
            <w:right w:val="none" w:sz="0" w:space="0" w:color="auto"/>
          </w:divBdr>
        </w:div>
        <w:div w:id="439571123">
          <w:marLeft w:val="1080"/>
          <w:marRight w:val="0"/>
          <w:marTop w:val="100"/>
          <w:marBottom w:val="0"/>
          <w:divBdr>
            <w:top w:val="none" w:sz="0" w:space="0" w:color="auto"/>
            <w:left w:val="none" w:sz="0" w:space="0" w:color="auto"/>
            <w:bottom w:val="none" w:sz="0" w:space="0" w:color="auto"/>
            <w:right w:val="none" w:sz="0" w:space="0" w:color="auto"/>
          </w:divBdr>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339889">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491118">
      <w:bodyDiv w:val="1"/>
      <w:marLeft w:val="0"/>
      <w:marRight w:val="0"/>
      <w:marTop w:val="0"/>
      <w:marBottom w:val="0"/>
      <w:divBdr>
        <w:top w:val="none" w:sz="0" w:space="0" w:color="auto"/>
        <w:left w:val="none" w:sz="0" w:space="0" w:color="auto"/>
        <w:bottom w:val="none" w:sz="0" w:space="0" w:color="auto"/>
        <w:right w:val="none" w:sz="0" w:space="0" w:color="auto"/>
      </w:divBdr>
      <w:divsChild>
        <w:div w:id="981622598">
          <w:marLeft w:val="360"/>
          <w:marRight w:val="0"/>
          <w:marTop w:val="200"/>
          <w:marBottom w:val="0"/>
          <w:divBdr>
            <w:top w:val="none" w:sz="0" w:space="0" w:color="auto"/>
            <w:left w:val="none" w:sz="0" w:space="0" w:color="auto"/>
            <w:bottom w:val="none" w:sz="0" w:space="0" w:color="auto"/>
            <w:right w:val="none" w:sz="0" w:space="0" w:color="auto"/>
          </w:divBdr>
        </w:div>
        <w:div w:id="1460225446">
          <w:marLeft w:val="1080"/>
          <w:marRight w:val="0"/>
          <w:marTop w:val="100"/>
          <w:marBottom w:val="0"/>
          <w:divBdr>
            <w:top w:val="none" w:sz="0" w:space="0" w:color="auto"/>
            <w:left w:val="none" w:sz="0" w:space="0" w:color="auto"/>
            <w:bottom w:val="none" w:sz="0" w:space="0" w:color="auto"/>
            <w:right w:val="none" w:sz="0" w:space="0" w:color="auto"/>
          </w:divBdr>
        </w:div>
        <w:div w:id="2003970493">
          <w:marLeft w:val="1080"/>
          <w:marRight w:val="0"/>
          <w:marTop w:val="100"/>
          <w:marBottom w:val="0"/>
          <w:divBdr>
            <w:top w:val="none" w:sz="0" w:space="0" w:color="auto"/>
            <w:left w:val="none" w:sz="0" w:space="0" w:color="auto"/>
            <w:bottom w:val="none" w:sz="0" w:space="0" w:color="auto"/>
            <w:right w:val="none" w:sz="0" w:space="0" w:color="auto"/>
          </w:divBdr>
        </w:div>
        <w:div w:id="376393759">
          <w:marLeft w:val="1080"/>
          <w:marRight w:val="0"/>
          <w:marTop w:val="100"/>
          <w:marBottom w:val="0"/>
          <w:divBdr>
            <w:top w:val="none" w:sz="0" w:space="0" w:color="auto"/>
            <w:left w:val="none" w:sz="0" w:space="0" w:color="auto"/>
            <w:bottom w:val="none" w:sz="0" w:space="0" w:color="auto"/>
            <w:right w:val="none" w:sz="0" w:space="0" w:color="auto"/>
          </w:divBdr>
        </w:div>
        <w:div w:id="418714753">
          <w:marLeft w:val="1800"/>
          <w:marRight w:val="0"/>
          <w:marTop w:val="100"/>
          <w:marBottom w:val="0"/>
          <w:divBdr>
            <w:top w:val="none" w:sz="0" w:space="0" w:color="auto"/>
            <w:left w:val="none" w:sz="0" w:space="0" w:color="auto"/>
            <w:bottom w:val="none" w:sz="0" w:space="0" w:color="auto"/>
            <w:right w:val="none" w:sz="0" w:space="0" w:color="auto"/>
          </w:divBdr>
        </w:div>
        <w:div w:id="966004586">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41550531">
      <w:bodyDiv w:val="1"/>
      <w:marLeft w:val="0"/>
      <w:marRight w:val="0"/>
      <w:marTop w:val="0"/>
      <w:marBottom w:val="0"/>
      <w:divBdr>
        <w:top w:val="none" w:sz="0" w:space="0" w:color="auto"/>
        <w:left w:val="none" w:sz="0" w:space="0" w:color="auto"/>
        <w:bottom w:val="none" w:sz="0" w:space="0" w:color="auto"/>
        <w:right w:val="none" w:sz="0" w:space="0" w:color="auto"/>
      </w:divBdr>
      <w:divsChild>
        <w:div w:id="717974809">
          <w:marLeft w:val="360"/>
          <w:marRight w:val="0"/>
          <w:marTop w:val="200"/>
          <w:marBottom w:val="0"/>
          <w:divBdr>
            <w:top w:val="none" w:sz="0" w:space="0" w:color="auto"/>
            <w:left w:val="none" w:sz="0" w:space="0" w:color="auto"/>
            <w:bottom w:val="none" w:sz="0" w:space="0" w:color="auto"/>
            <w:right w:val="none" w:sz="0" w:space="0" w:color="auto"/>
          </w:divBdr>
        </w:div>
        <w:div w:id="281962676">
          <w:marLeft w:val="1080"/>
          <w:marRight w:val="0"/>
          <w:marTop w:val="100"/>
          <w:marBottom w:val="0"/>
          <w:divBdr>
            <w:top w:val="none" w:sz="0" w:space="0" w:color="auto"/>
            <w:left w:val="none" w:sz="0" w:space="0" w:color="auto"/>
            <w:bottom w:val="none" w:sz="0" w:space="0" w:color="auto"/>
            <w:right w:val="none" w:sz="0" w:space="0" w:color="auto"/>
          </w:divBdr>
        </w:div>
        <w:div w:id="688333879">
          <w:marLeft w:val="1080"/>
          <w:marRight w:val="0"/>
          <w:marTop w:val="100"/>
          <w:marBottom w:val="0"/>
          <w:divBdr>
            <w:top w:val="none" w:sz="0" w:space="0" w:color="auto"/>
            <w:left w:val="none" w:sz="0" w:space="0" w:color="auto"/>
            <w:bottom w:val="none" w:sz="0" w:space="0" w:color="auto"/>
            <w:right w:val="none" w:sz="0" w:space="0" w:color="auto"/>
          </w:divBdr>
        </w:div>
        <w:div w:id="1392196801">
          <w:marLeft w:val="1080"/>
          <w:marRight w:val="0"/>
          <w:marTop w:val="100"/>
          <w:marBottom w:val="0"/>
          <w:divBdr>
            <w:top w:val="none" w:sz="0" w:space="0" w:color="auto"/>
            <w:left w:val="none" w:sz="0" w:space="0" w:color="auto"/>
            <w:bottom w:val="none" w:sz="0" w:space="0" w:color="auto"/>
            <w:right w:val="none" w:sz="0" w:space="0" w:color="auto"/>
          </w:divBdr>
        </w:div>
      </w:divsChild>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0341">
      <w:bodyDiv w:val="1"/>
      <w:marLeft w:val="0"/>
      <w:marRight w:val="0"/>
      <w:marTop w:val="0"/>
      <w:marBottom w:val="0"/>
      <w:divBdr>
        <w:top w:val="none" w:sz="0" w:space="0" w:color="auto"/>
        <w:left w:val="none" w:sz="0" w:space="0" w:color="auto"/>
        <w:bottom w:val="none" w:sz="0" w:space="0" w:color="auto"/>
        <w:right w:val="none" w:sz="0" w:space="0" w:color="auto"/>
      </w:divBdr>
      <w:divsChild>
        <w:div w:id="2037463393">
          <w:marLeft w:val="360"/>
          <w:marRight w:val="0"/>
          <w:marTop w:val="200"/>
          <w:marBottom w:val="0"/>
          <w:divBdr>
            <w:top w:val="none" w:sz="0" w:space="0" w:color="auto"/>
            <w:left w:val="none" w:sz="0" w:space="0" w:color="auto"/>
            <w:bottom w:val="none" w:sz="0" w:space="0" w:color="auto"/>
            <w:right w:val="none" w:sz="0" w:space="0" w:color="auto"/>
          </w:divBdr>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33622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9D45E-AC0C-4821-A8DB-972BDFA5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2912</TotalTime>
  <Pages>5</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Li bz</cp:lastModifiedBy>
  <cp:revision>129</cp:revision>
  <cp:lastPrinted>2017-08-10T13:20:00Z</cp:lastPrinted>
  <dcterms:created xsi:type="dcterms:W3CDTF">2019-08-15T16:05:00Z</dcterms:created>
  <dcterms:modified xsi:type="dcterms:W3CDTF">2020-02-14T06:55:00Z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